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7B65130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6E4189">
            <w:t>SCE17HC030</w:t>
          </w:r>
        </w:sdtContent>
      </w:sdt>
    </w:p>
    <w:bookmarkEnd w:id="0"/>
    <w:p w14:paraId="7601CE2F" w14:textId="2098E498" w:rsidR="00DA690B" w:rsidRPr="00500C4E" w:rsidRDefault="00192348"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6E4189">
            <w:rPr>
              <w:rStyle w:val="CaptionChar"/>
              <w:rFonts w:asciiTheme="minorHAnsi" w:hAnsiTheme="minorHAnsi" w:cstheme="minorHAnsi"/>
              <w:b/>
              <w:bCs w:val="0"/>
              <w:sz w:val="48"/>
              <w:szCs w:val="48"/>
            </w:rPr>
            <w:t>Revision 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6D277989" w:rsidR="00DA690B" w:rsidRPr="00500C4E" w:rsidRDefault="00192348"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6E4189">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70650230" w14:textId="20CF56E9" w:rsidR="00F90101" w:rsidRPr="00697868" w:rsidRDefault="008557EB" w:rsidP="00F90101">
      <w:pPr>
        <w:rPr>
          <w:rFonts w:cstheme="minorHAnsi"/>
          <w:b/>
          <w:sz w:val="72"/>
          <w:szCs w:val="72"/>
        </w:rPr>
      </w:pPr>
      <w:r>
        <w:rPr>
          <w:rFonts w:cstheme="minorHAnsi"/>
          <w:b/>
          <w:sz w:val="72"/>
          <w:szCs w:val="72"/>
        </w:rPr>
        <w:t>Air-Cooled Packaged Chiller</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1E02DAC4" w14:textId="77777777" w:rsidR="009D60E7" w:rsidRPr="009D60E7" w:rsidRDefault="009D60E7" w:rsidP="009D60E7">
            <w:pPr>
              <w:rPr>
                <w:rFonts w:cs="Arial"/>
                <w:szCs w:val="20"/>
              </w:rPr>
            </w:pPr>
            <w:r w:rsidRPr="009D60E7">
              <w:rPr>
                <w:rFonts w:cs="Arial"/>
                <w:szCs w:val="20"/>
              </w:rPr>
              <w:t>AC-18678</w:t>
            </w:r>
          </w:p>
          <w:p w14:paraId="6E8F48F2" w14:textId="77777777" w:rsidR="009D60E7" w:rsidRPr="009D60E7" w:rsidRDefault="009D60E7" w:rsidP="009D60E7">
            <w:pPr>
              <w:rPr>
                <w:rFonts w:cs="Arial"/>
                <w:szCs w:val="20"/>
              </w:rPr>
            </w:pPr>
            <w:r w:rsidRPr="009D60E7">
              <w:rPr>
                <w:rFonts w:cs="Arial"/>
                <w:szCs w:val="20"/>
              </w:rPr>
              <w:t>AC-18680</w:t>
            </w:r>
          </w:p>
          <w:p w14:paraId="09EE7184" w14:textId="77777777" w:rsidR="009D60E7" w:rsidRPr="009D60E7" w:rsidRDefault="009D60E7" w:rsidP="009D60E7">
            <w:pPr>
              <w:rPr>
                <w:rFonts w:cs="Arial"/>
                <w:szCs w:val="20"/>
              </w:rPr>
            </w:pPr>
            <w:r w:rsidRPr="009D60E7">
              <w:rPr>
                <w:rFonts w:cs="Arial"/>
                <w:szCs w:val="20"/>
              </w:rPr>
              <w:t>AC-18679</w:t>
            </w:r>
          </w:p>
          <w:p w14:paraId="1B858356" w14:textId="77777777" w:rsidR="009D60E7" w:rsidRPr="009D60E7" w:rsidRDefault="009D60E7" w:rsidP="009D60E7">
            <w:pPr>
              <w:rPr>
                <w:rFonts w:cs="Arial"/>
                <w:szCs w:val="20"/>
              </w:rPr>
            </w:pPr>
            <w:r w:rsidRPr="009D60E7">
              <w:rPr>
                <w:rFonts w:cs="Arial"/>
                <w:szCs w:val="20"/>
              </w:rPr>
              <w:t>AC-18675</w:t>
            </w:r>
          </w:p>
          <w:p w14:paraId="6C0C3E6D" w14:textId="77777777" w:rsidR="009D60E7" w:rsidRPr="009D60E7" w:rsidRDefault="009D60E7" w:rsidP="009D60E7">
            <w:pPr>
              <w:rPr>
                <w:rFonts w:cs="Arial"/>
                <w:szCs w:val="20"/>
              </w:rPr>
            </w:pPr>
            <w:r w:rsidRPr="009D60E7">
              <w:rPr>
                <w:rFonts w:cs="Arial"/>
                <w:szCs w:val="20"/>
              </w:rPr>
              <w:t>AC-18677</w:t>
            </w:r>
          </w:p>
          <w:p w14:paraId="2CC3C0AD" w14:textId="77777777" w:rsidR="009D60E7" w:rsidRPr="009D60E7" w:rsidRDefault="009D60E7" w:rsidP="009D60E7">
            <w:pPr>
              <w:rPr>
                <w:rFonts w:cs="Arial"/>
                <w:szCs w:val="20"/>
              </w:rPr>
            </w:pPr>
            <w:r w:rsidRPr="009D60E7">
              <w:rPr>
                <w:rFonts w:cs="Arial"/>
                <w:szCs w:val="20"/>
              </w:rPr>
              <w:t>AC-18676</w:t>
            </w:r>
          </w:p>
          <w:p w14:paraId="6CC38808" w14:textId="77777777" w:rsidR="009D60E7" w:rsidRPr="009D60E7" w:rsidRDefault="009D60E7" w:rsidP="009D60E7">
            <w:pPr>
              <w:rPr>
                <w:rFonts w:cs="Arial"/>
                <w:szCs w:val="20"/>
              </w:rPr>
            </w:pPr>
            <w:r w:rsidRPr="009D60E7">
              <w:rPr>
                <w:rFonts w:cs="Arial"/>
                <w:szCs w:val="20"/>
              </w:rPr>
              <w:t>AC-19134</w:t>
            </w:r>
          </w:p>
          <w:p w14:paraId="24469D49" w14:textId="77777777" w:rsidR="009D60E7" w:rsidRPr="009D60E7" w:rsidRDefault="009D60E7" w:rsidP="009D60E7">
            <w:pPr>
              <w:rPr>
                <w:rFonts w:cs="Arial"/>
                <w:szCs w:val="20"/>
              </w:rPr>
            </w:pPr>
            <w:r w:rsidRPr="009D60E7">
              <w:rPr>
                <w:rFonts w:cs="Arial"/>
                <w:szCs w:val="20"/>
              </w:rPr>
              <w:t>AC-19135</w:t>
            </w:r>
          </w:p>
          <w:p w14:paraId="440CAF18" w14:textId="77777777" w:rsidR="009D60E7" w:rsidRPr="009D60E7" w:rsidRDefault="009D60E7" w:rsidP="009D60E7">
            <w:pPr>
              <w:rPr>
                <w:rFonts w:cs="Arial"/>
                <w:szCs w:val="20"/>
              </w:rPr>
            </w:pPr>
            <w:r w:rsidRPr="009D60E7">
              <w:rPr>
                <w:rFonts w:cs="Arial"/>
                <w:szCs w:val="20"/>
              </w:rPr>
              <w:t>AC-19136</w:t>
            </w:r>
          </w:p>
          <w:p w14:paraId="35A600B0" w14:textId="77777777" w:rsidR="009D60E7" w:rsidRPr="009D60E7" w:rsidRDefault="009D60E7" w:rsidP="009D60E7">
            <w:pPr>
              <w:rPr>
                <w:rFonts w:cs="Arial"/>
                <w:szCs w:val="20"/>
              </w:rPr>
            </w:pPr>
            <w:r w:rsidRPr="009D60E7">
              <w:rPr>
                <w:rFonts w:cs="Arial"/>
                <w:szCs w:val="20"/>
              </w:rPr>
              <w:t>AC-19137</w:t>
            </w:r>
          </w:p>
          <w:p w14:paraId="3C753907" w14:textId="77777777" w:rsidR="009D60E7" w:rsidRPr="009D60E7" w:rsidRDefault="009D60E7" w:rsidP="009D60E7">
            <w:pPr>
              <w:rPr>
                <w:rFonts w:cs="Arial"/>
                <w:szCs w:val="20"/>
              </w:rPr>
            </w:pPr>
            <w:r w:rsidRPr="009D60E7">
              <w:rPr>
                <w:rFonts w:cs="Arial"/>
                <w:szCs w:val="20"/>
              </w:rPr>
              <w:t>AC-19138</w:t>
            </w:r>
          </w:p>
          <w:p w14:paraId="4F4CB7F6" w14:textId="78199A41" w:rsidR="00AC5309" w:rsidRPr="00F90101" w:rsidRDefault="009D60E7" w:rsidP="009D60E7">
            <w:pPr>
              <w:rPr>
                <w:rFonts w:cs="Arial"/>
                <w:bCs/>
                <w:color w:val="FF0000"/>
                <w:szCs w:val="20"/>
              </w:rPr>
            </w:pPr>
            <w:r w:rsidRPr="009D60E7">
              <w:rPr>
                <w:rFonts w:cs="Arial"/>
                <w:szCs w:val="20"/>
              </w:rPr>
              <w:t>AC-19139</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0C974AA5" w:rsidR="00290ED8" w:rsidRPr="00500C4E" w:rsidRDefault="00F90101" w:rsidP="003950A0">
            <w:pPr>
              <w:rPr>
                <w:rFonts w:cs="Arial"/>
                <w:color w:val="FF0000"/>
                <w:szCs w:val="20"/>
              </w:rPr>
            </w:pPr>
            <w:r w:rsidRPr="00CD4398">
              <w:rPr>
                <w:rFonts w:cs="Arial"/>
                <w:szCs w:val="20"/>
              </w:rPr>
              <w:t xml:space="preserve">Air-Cooled Chillers, for use in non-residential buildings, meeting the minimum efficiency requirements listed in </w:t>
            </w:r>
            <w:r w:rsidR="003950A0">
              <w:rPr>
                <w:rFonts w:cs="Arial"/>
                <w:szCs w:val="20"/>
              </w:rPr>
              <w:t>section 1.4.2.</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F145E65" w:rsidR="00290ED8" w:rsidRPr="00500C4E" w:rsidRDefault="00F90101" w:rsidP="005C1C69">
            <w:pPr>
              <w:rPr>
                <w:rFonts w:cs="Arial"/>
                <w:color w:val="FF0000"/>
                <w:szCs w:val="20"/>
              </w:rPr>
            </w:pPr>
            <w:r w:rsidRPr="00CD4398">
              <w:rPr>
                <w:rFonts w:cs="Arial"/>
                <w:szCs w:val="20"/>
              </w:rPr>
              <w:t xml:space="preserve">Air-Cooled Chillers, for use in non-residential buildings, meeting the </w:t>
            </w:r>
            <w:r w:rsidR="004C0C05">
              <w:rPr>
                <w:rFonts w:cs="Arial"/>
                <w:szCs w:val="20"/>
              </w:rPr>
              <w:t xml:space="preserve">2016 </w:t>
            </w:r>
            <w:r w:rsidRPr="00CD4398">
              <w:rPr>
                <w:rFonts w:cs="Arial"/>
                <w:szCs w:val="20"/>
              </w:rPr>
              <w:t>California Title 24 minimum efficiency standard</w:t>
            </w:r>
            <w:r w:rsidR="005C1C69">
              <w:rPr>
                <w:rFonts w:cs="Arial"/>
                <w:szCs w:val="20"/>
              </w:rPr>
              <w:t xml:space="preserve">s for </w:t>
            </w:r>
            <w:r w:rsidRPr="00CD4398">
              <w:rPr>
                <w:rFonts w:cs="Arial"/>
                <w:szCs w:val="20"/>
              </w:rPr>
              <w:t>less than</w:t>
            </w:r>
            <w:r w:rsidR="005C1C69">
              <w:rPr>
                <w:rFonts w:cs="Arial"/>
                <w:szCs w:val="20"/>
              </w:rPr>
              <w:t xml:space="preserve"> and greater than</w:t>
            </w:r>
            <w:r w:rsidRPr="00CD4398">
              <w:rPr>
                <w:rFonts w:cs="Arial"/>
                <w:szCs w:val="20"/>
              </w:rPr>
              <w:t xml:space="preserve"> 150 Tons</w:t>
            </w:r>
            <w:r w:rsidR="005C1C69">
              <w:rPr>
                <w:rFonts w:cs="Arial"/>
                <w:szCs w:val="20"/>
              </w:rPr>
              <w:t xml:space="preserve"> – Re</w:t>
            </w:r>
            <w:r w:rsidR="00A45C57">
              <w:rPr>
                <w:rFonts w:cs="Arial"/>
                <w:szCs w:val="20"/>
              </w:rPr>
              <w:t>fer to T24 Code Section  for equipment</w:t>
            </w:r>
            <w:r w:rsidR="005C1C69">
              <w:rPr>
                <w:rFonts w:cs="Arial"/>
                <w:szCs w:val="20"/>
              </w:rPr>
              <w:t xml:space="preserve"> efficiency requirements</w:t>
            </w:r>
          </w:p>
        </w:tc>
      </w:tr>
      <w:tr w:rsidR="00D36798" w:rsidRPr="00500C4E" w14:paraId="5C218003" w14:textId="77777777" w:rsidTr="00920905">
        <w:trPr>
          <w:trHeight w:val="465"/>
        </w:trPr>
        <w:tc>
          <w:tcPr>
            <w:tcW w:w="1875" w:type="pct"/>
          </w:tcPr>
          <w:p w14:paraId="1DBA889C" w14:textId="0F0583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AA3EB27" w:rsidR="00D36798" w:rsidRPr="00500C4E" w:rsidRDefault="00F90101">
            <w:pPr>
              <w:rPr>
                <w:rFonts w:cs="Arial"/>
                <w:color w:val="FF0000"/>
                <w:szCs w:val="20"/>
              </w:rPr>
            </w:pPr>
            <w:r>
              <w:rPr>
                <w:rFonts w:cs="Arial"/>
                <w:szCs w:val="20"/>
              </w:rPr>
              <w:t>Per Ton</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134E19A8" w:rsidR="00290ED8" w:rsidRPr="00500C4E" w:rsidRDefault="00D36798">
            <w:pPr>
              <w:rPr>
                <w:rFonts w:cs="Arial"/>
                <w:szCs w:val="20"/>
              </w:rPr>
            </w:pPr>
            <w:r w:rsidRPr="00500C4E">
              <w:rPr>
                <w:rFonts w:cs="Arial"/>
                <w:szCs w:val="20"/>
              </w:rPr>
              <w:t>Refer to Excel Calculation Attachment</w:t>
            </w:r>
            <w:r w:rsidR="00BB0C0F">
              <w:rPr>
                <w:rFonts w:cs="Arial"/>
                <w:szCs w:val="20"/>
              </w:rPr>
              <w:t xml:space="preserve"> 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7D7E4B19" w:rsidR="00290ED8" w:rsidRPr="00500C4E" w:rsidRDefault="00AC2F5B" w:rsidP="00AC2F5B">
            <w:pPr>
              <w:rPr>
                <w:rFonts w:cs="Arial"/>
                <w:szCs w:val="20"/>
              </w:rPr>
            </w:pPr>
            <w:r w:rsidRPr="00500C4E">
              <w:rPr>
                <w:rFonts w:cs="Arial"/>
                <w:szCs w:val="20"/>
              </w:rPr>
              <w:t>Refer to Excel Calculation Attachment</w:t>
            </w:r>
            <w:r w:rsidR="00BB0C0F">
              <w:rPr>
                <w:rFonts w:cs="Arial"/>
                <w:szCs w:val="20"/>
              </w:rPr>
              <w:t xml:space="preserve"> </w:t>
            </w:r>
            <w:r w:rsidR="009D0264">
              <w:rPr>
                <w:rFonts w:cs="Arial"/>
                <w:szCs w:val="20"/>
              </w:rPr>
              <w:t>2</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26EC89D2" w:rsidR="00290ED8" w:rsidRPr="00500C4E" w:rsidRDefault="00AC2F5B" w:rsidP="00AC2F5B">
            <w:pPr>
              <w:rPr>
                <w:rFonts w:cs="Arial"/>
                <w:szCs w:val="20"/>
              </w:rPr>
            </w:pPr>
            <w:r w:rsidRPr="00500C4E">
              <w:rPr>
                <w:rFonts w:cs="Arial"/>
                <w:szCs w:val="20"/>
              </w:rPr>
              <w:t>Refer to Excel Calculation Attachment</w:t>
            </w:r>
            <w:r w:rsidR="00BB0C0F">
              <w:rPr>
                <w:rFonts w:cs="Arial"/>
                <w:szCs w:val="20"/>
              </w:rPr>
              <w:t xml:space="preserve"> </w:t>
            </w:r>
            <w:r w:rsidR="009D0264">
              <w:rPr>
                <w:rFonts w:cs="Arial"/>
                <w:szCs w:val="20"/>
              </w:rPr>
              <w:t>2</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6E5F87C" w:rsidR="00290ED8" w:rsidRPr="00500C4E" w:rsidRDefault="00F90101">
            <w:pPr>
              <w:rPr>
                <w:rFonts w:cs="Arial"/>
                <w:color w:val="FF0000"/>
                <w:szCs w:val="20"/>
              </w:rPr>
            </w:pPr>
            <w:r>
              <w:rPr>
                <w:rFonts w:cs="Arial"/>
                <w:szCs w:val="20"/>
              </w:rPr>
              <w:t>20</w:t>
            </w:r>
            <w:r w:rsidR="001C1338" w:rsidRPr="00F90101">
              <w:rPr>
                <w:rFonts w:cs="Arial"/>
                <w:szCs w:val="20"/>
              </w:rPr>
              <w:t xml:space="preserve"> years (DEER EUL ID: </w:t>
            </w:r>
            <w:r w:rsidRPr="002841BD">
              <w:rPr>
                <w:rFonts w:cstheme="minorHAnsi"/>
                <w:szCs w:val="20"/>
              </w:rPr>
              <w:t>HVAC-Chlr</w:t>
            </w:r>
            <w:r w:rsidR="004B2489">
              <w:rPr>
                <w:rFonts w:cstheme="minorHAnsi"/>
                <w:szCs w:val="20"/>
              </w:rPr>
              <w:t>, DEER2017</w:t>
            </w:r>
            <w:r>
              <w:rPr>
                <w:rFonts w:cstheme="minorHAnsi"/>
                <w:szCs w:val="20"/>
              </w:rPr>
              <w:t xml:space="preserve"> version</w:t>
            </w:r>
            <w:r w:rsidR="001C1338" w:rsidRPr="00F90101">
              <w:rPr>
                <w:rFonts w:cs="Arial"/>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6D7B6B2" w14:textId="77777777" w:rsidR="00290ED8" w:rsidRDefault="001C1338" w:rsidP="00F90101">
            <w:pPr>
              <w:rPr>
                <w:szCs w:val="20"/>
              </w:rPr>
            </w:pPr>
            <w:r w:rsidRPr="00F90101">
              <w:rPr>
                <w:szCs w:val="20"/>
              </w:rPr>
              <w:t>Replace on Burnout (ROB)</w:t>
            </w:r>
          </w:p>
          <w:p w14:paraId="08423BBE" w14:textId="5C88AB18" w:rsidR="0017703B" w:rsidRPr="00500C4E" w:rsidRDefault="0017703B" w:rsidP="00F90101">
            <w:pPr>
              <w:rPr>
                <w:rFonts w:cs="Arial"/>
                <w:color w:val="FF0000"/>
                <w:szCs w:val="20"/>
              </w:rPr>
            </w:pPr>
            <w:r>
              <w:rPr>
                <w:szCs w:val="20"/>
              </w:rPr>
              <w:t>New Equipment (NEW)</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642BF2F6" w:rsidR="00290ED8" w:rsidRPr="00500C4E" w:rsidRDefault="00F90101" w:rsidP="00F90101">
            <w:pPr>
              <w:rPr>
                <w:rFonts w:cs="Arial"/>
                <w:color w:val="FF0000"/>
                <w:szCs w:val="20"/>
              </w:rPr>
            </w:pPr>
            <w:r>
              <w:rPr>
                <w:rFonts w:cs="Arial"/>
                <w:szCs w:val="20"/>
              </w:rPr>
              <w:t>0.6 (DEER NT</w:t>
            </w:r>
            <w:r w:rsidR="004B2489">
              <w:rPr>
                <w:rFonts w:cs="Arial"/>
                <w:szCs w:val="20"/>
              </w:rPr>
              <w:t>G ID: Com-Default&gt;2yrs, DEER2017</w:t>
            </w:r>
            <w:r>
              <w:rPr>
                <w:rFonts w:cs="Arial"/>
                <w:szCs w:val="20"/>
              </w:rPr>
              <w:t xml:space="preserve"> version)</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04"/>
        <w:gridCol w:w="6040"/>
      </w:tblGrid>
      <w:tr w:rsidR="003845E5" w:rsidRPr="00500C4E" w14:paraId="5AFD7FBC" w14:textId="77777777" w:rsidTr="008508C7">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5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3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B0C0F" w:rsidRPr="00500C4E" w14:paraId="2679CDC3" w14:textId="77777777" w:rsidTr="008508C7">
        <w:trPr>
          <w:trHeight w:val="20"/>
        </w:trPr>
        <w:tc>
          <w:tcPr>
            <w:tcW w:w="280" w:type="pct"/>
          </w:tcPr>
          <w:p w14:paraId="707536A3" w14:textId="29D78610" w:rsidR="00BB0C0F" w:rsidRDefault="00BB0C0F" w:rsidP="005729C8">
            <w:pPr>
              <w:rPr>
                <w:rFonts w:cstheme="minorHAnsi"/>
                <w:szCs w:val="20"/>
              </w:rPr>
            </w:pPr>
            <w:r>
              <w:rPr>
                <w:rFonts w:cstheme="minorHAnsi"/>
                <w:szCs w:val="20"/>
              </w:rPr>
              <w:t>0</w:t>
            </w:r>
          </w:p>
        </w:tc>
        <w:tc>
          <w:tcPr>
            <w:tcW w:w="632" w:type="pct"/>
          </w:tcPr>
          <w:p w14:paraId="5BBDF2C4" w14:textId="04FB3721" w:rsidR="00BB0C0F" w:rsidRDefault="00B90455" w:rsidP="00BF4160">
            <w:pPr>
              <w:rPr>
                <w:rFonts w:cstheme="minorHAnsi"/>
                <w:szCs w:val="20"/>
              </w:rPr>
            </w:pPr>
            <w:r>
              <w:rPr>
                <w:rFonts w:cstheme="minorHAnsi"/>
                <w:szCs w:val="20"/>
              </w:rPr>
              <w:t>01</w:t>
            </w:r>
            <w:r w:rsidR="00BB0C0F">
              <w:rPr>
                <w:rFonts w:cstheme="minorHAnsi"/>
                <w:szCs w:val="20"/>
              </w:rPr>
              <w:t>/</w:t>
            </w:r>
            <w:r>
              <w:rPr>
                <w:rFonts w:cstheme="minorHAnsi"/>
                <w:szCs w:val="20"/>
              </w:rPr>
              <w:t>2</w:t>
            </w:r>
            <w:r w:rsidR="00BF4160">
              <w:rPr>
                <w:rFonts w:cstheme="minorHAnsi"/>
                <w:szCs w:val="20"/>
              </w:rPr>
              <w:t>7</w:t>
            </w:r>
            <w:r w:rsidR="002B38E0">
              <w:rPr>
                <w:rFonts w:cstheme="minorHAnsi"/>
                <w:szCs w:val="20"/>
              </w:rPr>
              <w:t>/2017</w:t>
            </w:r>
          </w:p>
        </w:tc>
        <w:tc>
          <w:tcPr>
            <w:tcW w:w="858" w:type="pct"/>
          </w:tcPr>
          <w:p w14:paraId="2117243E" w14:textId="2061A8B2" w:rsidR="00BB0C0F" w:rsidRDefault="00BB0C0F" w:rsidP="005729C8">
            <w:pPr>
              <w:rPr>
                <w:rFonts w:cstheme="minorHAnsi"/>
                <w:szCs w:val="20"/>
              </w:rPr>
            </w:pPr>
            <w:r>
              <w:rPr>
                <w:rFonts w:cstheme="minorHAnsi"/>
                <w:szCs w:val="20"/>
              </w:rPr>
              <w:t>Arvind Subramanya/SCE</w:t>
            </w:r>
          </w:p>
        </w:tc>
        <w:tc>
          <w:tcPr>
            <w:tcW w:w="3230" w:type="pct"/>
          </w:tcPr>
          <w:p w14:paraId="0AD72514" w14:textId="0C75F0BD" w:rsidR="004C0C05" w:rsidRPr="003633ED" w:rsidRDefault="004C0C05" w:rsidP="004C0C05">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SCE13HC0</w:t>
            </w:r>
            <w:r>
              <w:rPr>
                <w:rFonts w:cstheme="minorHAnsi"/>
                <w:bCs/>
                <w:szCs w:val="20"/>
              </w:rPr>
              <w:t>30</w:t>
            </w:r>
            <w:r w:rsidRPr="00BB0FDA">
              <w:rPr>
                <w:rFonts w:cstheme="minorHAnsi"/>
                <w:bCs/>
                <w:szCs w:val="20"/>
              </w:rPr>
              <w:t>.</w:t>
            </w:r>
            <w:r>
              <w:rPr>
                <w:rFonts w:cstheme="minorHAnsi"/>
                <w:bCs/>
                <w:szCs w:val="20"/>
              </w:rPr>
              <w:t>2</w:t>
            </w:r>
          </w:p>
          <w:p w14:paraId="7AB61C3F" w14:textId="77777777" w:rsidR="004C0C05" w:rsidRPr="003633ED" w:rsidRDefault="004C0C05" w:rsidP="004C0C05">
            <w:pPr>
              <w:rPr>
                <w:rFonts w:cstheme="minorHAnsi"/>
                <w:bCs/>
                <w:szCs w:val="20"/>
              </w:rPr>
            </w:pPr>
            <w:r w:rsidRPr="003633ED">
              <w:rPr>
                <w:rFonts w:cstheme="minorHAnsi"/>
                <w:bCs/>
                <w:szCs w:val="20"/>
              </w:rPr>
              <w:t>- New calculation template update for 2017 program year</w:t>
            </w:r>
          </w:p>
          <w:p w14:paraId="37668EA1" w14:textId="02AC9B41" w:rsidR="004C0C05" w:rsidRDefault="004C0C05" w:rsidP="004C0C05">
            <w:pPr>
              <w:rPr>
                <w:rFonts w:cstheme="minorHAnsi"/>
                <w:bCs/>
                <w:szCs w:val="20"/>
              </w:rPr>
            </w:pPr>
            <w:r w:rsidRPr="003633ED">
              <w:rPr>
                <w:rFonts w:cstheme="minorHAnsi"/>
                <w:bCs/>
                <w:szCs w:val="20"/>
              </w:rPr>
              <w:t xml:space="preserve">- Work paper is updated with </w:t>
            </w:r>
            <w:r w:rsidR="006A6628">
              <w:rPr>
                <w:rFonts w:cstheme="minorHAnsi"/>
                <w:bCs/>
                <w:szCs w:val="20"/>
              </w:rPr>
              <w:t xml:space="preserve">chiller efficiencies from </w:t>
            </w:r>
            <w:r w:rsidRPr="003633ED">
              <w:rPr>
                <w:rFonts w:cstheme="minorHAnsi"/>
                <w:bCs/>
                <w:szCs w:val="20"/>
              </w:rPr>
              <w:t>2016 Title-24 code requirement.</w:t>
            </w:r>
          </w:p>
          <w:p w14:paraId="747A8622" w14:textId="3FC716B4" w:rsidR="004C0C05" w:rsidRDefault="004C0C05" w:rsidP="004C0C05">
            <w:pPr>
              <w:rPr>
                <w:rFonts w:cstheme="minorHAnsi"/>
                <w:bCs/>
                <w:szCs w:val="20"/>
              </w:rPr>
            </w:pPr>
            <w:r>
              <w:rPr>
                <w:rFonts w:cstheme="minorHAnsi"/>
                <w:bCs/>
                <w:szCs w:val="20"/>
              </w:rPr>
              <w:t>- Measure impacts have been</w:t>
            </w:r>
            <w:r w:rsidR="005C1C69">
              <w:rPr>
                <w:rFonts w:cstheme="minorHAnsi"/>
                <w:bCs/>
                <w:szCs w:val="20"/>
              </w:rPr>
              <w:t xml:space="preserve"> adopted from</w:t>
            </w:r>
            <w:r w:rsidR="00AB2023">
              <w:rPr>
                <w:rFonts w:cstheme="minorHAnsi"/>
                <w:bCs/>
                <w:szCs w:val="20"/>
              </w:rPr>
              <w:t xml:space="preserve"> DEER 2017</w:t>
            </w:r>
          </w:p>
          <w:p w14:paraId="248C0756" w14:textId="3513D4EE" w:rsidR="00AB2023" w:rsidRDefault="00AB2023" w:rsidP="004C0C05">
            <w:pPr>
              <w:rPr>
                <w:rFonts w:cstheme="minorHAnsi"/>
                <w:bCs/>
                <w:szCs w:val="20"/>
              </w:rPr>
            </w:pPr>
            <w:r>
              <w:rPr>
                <w:rFonts w:cstheme="minorHAnsi"/>
                <w:bCs/>
                <w:szCs w:val="20"/>
              </w:rPr>
              <w:t xml:space="preserve">- New solution codes </w:t>
            </w:r>
            <w:r w:rsidR="00C57EB8">
              <w:rPr>
                <w:rFonts w:cstheme="minorHAnsi"/>
                <w:bCs/>
                <w:szCs w:val="20"/>
              </w:rPr>
              <w:t>added replacing old solution codes.</w:t>
            </w:r>
          </w:p>
          <w:p w14:paraId="7E258CDA" w14:textId="3A6F0FCC" w:rsidR="00BB0C0F" w:rsidRDefault="004C0C05" w:rsidP="00EA3CE9">
            <w:pPr>
              <w:rPr>
                <w:rFonts w:cstheme="minorHAnsi"/>
                <w:bCs/>
                <w:szCs w:val="20"/>
              </w:rPr>
            </w:pPr>
            <w:r>
              <w:rPr>
                <w:rFonts w:cstheme="minorHAnsi"/>
                <w:bCs/>
                <w:szCs w:val="20"/>
              </w:rPr>
              <w:t xml:space="preserve">- </w:t>
            </w:r>
            <w:r w:rsidR="00397D12">
              <w:rPr>
                <w:rFonts w:cstheme="minorHAnsi"/>
                <w:bCs/>
                <w:szCs w:val="20"/>
              </w:rPr>
              <w:t xml:space="preserve">Baseline and </w:t>
            </w:r>
            <w:r>
              <w:rPr>
                <w:rFonts w:cstheme="minorHAnsi"/>
                <w:bCs/>
                <w:szCs w:val="20"/>
              </w:rPr>
              <w:t xml:space="preserve">Measure </w:t>
            </w:r>
            <w:r w:rsidR="000B3E2D">
              <w:rPr>
                <w:rFonts w:cstheme="minorHAnsi"/>
                <w:bCs/>
                <w:szCs w:val="20"/>
              </w:rPr>
              <w:t xml:space="preserve">material </w:t>
            </w:r>
            <w:r>
              <w:rPr>
                <w:rFonts w:cstheme="minorHAnsi"/>
                <w:bCs/>
                <w:szCs w:val="20"/>
              </w:rPr>
              <w:t>cost</w:t>
            </w:r>
            <w:r w:rsidR="00397D12">
              <w:rPr>
                <w:rFonts w:cstheme="minorHAnsi"/>
                <w:bCs/>
                <w:szCs w:val="20"/>
              </w:rPr>
              <w:t>s</w:t>
            </w:r>
            <w:r>
              <w:rPr>
                <w:rFonts w:cstheme="minorHAnsi"/>
                <w:bCs/>
                <w:szCs w:val="20"/>
              </w:rPr>
              <w:t xml:space="preserve"> </w:t>
            </w:r>
            <w:r w:rsidR="00397D12">
              <w:rPr>
                <w:rFonts w:cstheme="minorHAnsi"/>
                <w:bCs/>
                <w:szCs w:val="20"/>
              </w:rPr>
              <w:t>have</w:t>
            </w:r>
            <w:r>
              <w:rPr>
                <w:rFonts w:cstheme="minorHAnsi"/>
                <w:bCs/>
                <w:szCs w:val="20"/>
              </w:rPr>
              <w:t xml:space="preserve"> been updated </w:t>
            </w:r>
            <w:r w:rsidR="00CF3874">
              <w:rPr>
                <w:rFonts w:cstheme="minorHAnsi"/>
                <w:bCs/>
                <w:szCs w:val="20"/>
              </w:rPr>
              <w:t>based on manufacturers</w:t>
            </w:r>
            <w:r w:rsidR="002C725F">
              <w:rPr>
                <w:rFonts w:cstheme="minorHAnsi"/>
                <w:bCs/>
                <w:szCs w:val="20"/>
              </w:rPr>
              <w:t>’</w:t>
            </w:r>
            <w:r w:rsidR="00CF3874">
              <w:rPr>
                <w:rFonts w:cstheme="minorHAnsi"/>
                <w:bCs/>
                <w:szCs w:val="20"/>
              </w:rPr>
              <w:t xml:space="preserve"> quotes</w:t>
            </w:r>
            <w:r>
              <w:rPr>
                <w:rFonts w:cstheme="minorHAnsi"/>
                <w:bCs/>
                <w:szCs w:val="20"/>
              </w:rPr>
              <w:t>.</w:t>
            </w:r>
            <w:r w:rsidR="000B3E2D">
              <w:rPr>
                <w:rFonts w:cstheme="minorHAnsi"/>
                <w:bCs/>
                <w:szCs w:val="20"/>
              </w:rPr>
              <w:t xml:space="preserve"> Labor costs are based on 2010-2012 WO017 Study Report.</w:t>
            </w:r>
          </w:p>
          <w:p w14:paraId="2CE260A4" w14:textId="77777777" w:rsidR="00451A29" w:rsidRDefault="00451A29" w:rsidP="00EA3CE9">
            <w:pPr>
              <w:rPr>
                <w:rFonts w:cstheme="minorHAnsi"/>
                <w:bCs/>
                <w:szCs w:val="20"/>
              </w:rPr>
            </w:pPr>
            <w:r>
              <w:rPr>
                <w:rFonts w:cstheme="minorHAnsi"/>
                <w:bCs/>
                <w:szCs w:val="20"/>
              </w:rPr>
              <w:t>- NEW program type has been</w:t>
            </w:r>
            <w:bookmarkStart w:id="7" w:name="_GoBack"/>
            <w:bookmarkEnd w:id="7"/>
            <w:r>
              <w:rPr>
                <w:rFonts w:cstheme="minorHAnsi"/>
                <w:bCs/>
                <w:szCs w:val="20"/>
              </w:rPr>
              <w:t xml:space="preserve"> added in this work paper revision.</w:t>
            </w:r>
          </w:p>
          <w:p w14:paraId="5B407FBC" w14:textId="58F5A2AB" w:rsidR="00451A29" w:rsidRDefault="00451A29" w:rsidP="00451A29">
            <w:pPr>
              <w:rPr>
                <w:rFonts w:cstheme="minorHAnsi"/>
                <w:bCs/>
                <w:szCs w:val="20"/>
              </w:rPr>
            </w:pPr>
            <w:r>
              <w:rPr>
                <w:rFonts w:cstheme="minorHAnsi"/>
                <w:bCs/>
                <w:szCs w:val="20"/>
              </w:rPr>
              <w:t>- Work paper revised to include only “Com” building type</w:t>
            </w:r>
            <w:r w:rsidR="00652490">
              <w:rPr>
                <w:rFonts w:cstheme="minorHAnsi"/>
                <w:bCs/>
                <w:szCs w:val="20"/>
              </w:rPr>
              <w:t xml:space="preserve"> for ROB program type</w:t>
            </w:r>
            <w:r>
              <w:rPr>
                <w:rFonts w:cstheme="minorHAnsi"/>
                <w:bCs/>
                <w:szCs w:val="20"/>
              </w:rPr>
              <w:t>.</w:t>
            </w:r>
          </w:p>
          <w:p w14:paraId="574BAA87" w14:textId="73495826" w:rsidR="00433E07" w:rsidRDefault="00433E07" w:rsidP="00451A29">
            <w:pPr>
              <w:rPr>
                <w:rFonts w:cstheme="minorHAnsi"/>
                <w:bCs/>
                <w:szCs w:val="20"/>
              </w:rPr>
            </w:pPr>
            <w:r>
              <w:rPr>
                <w:rFonts w:cstheme="minorHAnsi"/>
                <w:bCs/>
                <w:szCs w:val="20"/>
              </w:rPr>
              <w:t>- All (16) climate zones added</w:t>
            </w:r>
            <w:r w:rsidR="00397D12">
              <w:rPr>
                <w:rFonts w:cstheme="minorHAnsi"/>
                <w:bCs/>
                <w:szCs w:val="20"/>
              </w:rPr>
              <w:t xml:space="preserve"> for both ROB and NEW Program types</w:t>
            </w:r>
            <w:r>
              <w:rPr>
                <w:rFonts w:cstheme="minorHAnsi"/>
                <w:bCs/>
                <w:szCs w:val="20"/>
              </w:rPr>
              <w:t>.</w:t>
            </w:r>
          </w:p>
          <w:p w14:paraId="0FD62C9A" w14:textId="0CD9E905" w:rsidR="004C069B" w:rsidRDefault="004C069B" w:rsidP="00451A29">
            <w:r>
              <w:rPr>
                <w:rFonts w:cstheme="minorHAnsi"/>
                <w:bCs/>
                <w:szCs w:val="20"/>
              </w:rPr>
              <w:t>- Two calculation templates separating ROB and NEW program types have been created.</w:t>
            </w:r>
          </w:p>
        </w:tc>
      </w:tr>
    </w:tbl>
    <w:p w14:paraId="656E2232" w14:textId="03A23512"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5E62A438" w:rsidR="008877AF" w:rsidRPr="00EE4120" w:rsidRDefault="008877AF" w:rsidP="00A84BF9">
            <w:pPr>
              <w:rPr>
                <w:bCs/>
                <w:color w:val="FF0000"/>
              </w:rPr>
            </w:pPr>
          </w:p>
        </w:tc>
        <w:tc>
          <w:tcPr>
            <w:tcW w:w="351" w:type="pct"/>
          </w:tcPr>
          <w:p w14:paraId="23988046" w14:textId="1907E180" w:rsidR="008877AF" w:rsidRPr="00EE4120" w:rsidRDefault="008877AF" w:rsidP="00A84BF9">
            <w:pPr>
              <w:rPr>
                <w:bCs/>
                <w:color w:val="FF0000"/>
                <w:szCs w:val="20"/>
              </w:rPr>
            </w:pPr>
          </w:p>
        </w:tc>
        <w:tc>
          <w:tcPr>
            <w:tcW w:w="548" w:type="pct"/>
          </w:tcPr>
          <w:p w14:paraId="4AB37DB0" w14:textId="6CABE1F2" w:rsidR="008877AF" w:rsidRPr="00EE4120" w:rsidRDefault="008877AF" w:rsidP="00A84BF9">
            <w:pPr>
              <w:rPr>
                <w:bCs/>
                <w:color w:val="FF0000"/>
                <w:szCs w:val="20"/>
              </w:rPr>
            </w:pPr>
          </w:p>
        </w:tc>
        <w:tc>
          <w:tcPr>
            <w:tcW w:w="552" w:type="pct"/>
          </w:tcPr>
          <w:p w14:paraId="62E998F6" w14:textId="1D875A9C" w:rsidR="008877AF" w:rsidRPr="00EE4120" w:rsidRDefault="008877AF" w:rsidP="00A84BF9">
            <w:pPr>
              <w:rPr>
                <w:bCs/>
                <w:color w:val="FF0000"/>
                <w:szCs w:val="20"/>
              </w:rPr>
            </w:pPr>
          </w:p>
        </w:tc>
        <w:tc>
          <w:tcPr>
            <w:tcW w:w="1634" w:type="pct"/>
          </w:tcPr>
          <w:p w14:paraId="369DEEE8" w14:textId="474E2FAA" w:rsidR="008877AF" w:rsidRPr="00E650A7" w:rsidRDefault="008877AF" w:rsidP="00F25B36">
            <w:pPr>
              <w:pStyle w:val="ListParagraph"/>
              <w:numPr>
                <w:ilvl w:val="0"/>
                <w:numId w:val="33"/>
              </w:numPr>
              <w:rPr>
                <w:bCs/>
                <w:szCs w:val="20"/>
              </w:rPr>
            </w:pPr>
          </w:p>
        </w:tc>
        <w:tc>
          <w:tcPr>
            <w:tcW w:w="1634" w:type="pct"/>
          </w:tcPr>
          <w:p w14:paraId="1ECCFDB6" w14:textId="17B64A54" w:rsidR="008877AF" w:rsidRPr="00E650A7"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0942E571"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6E6742CA" w:rsidR="00E16609" w:rsidRDefault="00AC5309" w:rsidP="000C6E30">
      <w:pPr>
        <w:pStyle w:val="Heading2"/>
        <w:numPr>
          <w:ilvl w:val="1"/>
          <w:numId w:val="37"/>
        </w:numPr>
        <w:rPr>
          <w:rFonts w:asciiTheme="minorHAnsi" w:hAnsiTheme="minorHAnsi"/>
        </w:rPr>
      </w:pPr>
      <w:bookmarkStart w:id="8" w:name="_Toc214003083"/>
      <w:r w:rsidRPr="00500C4E">
        <w:rPr>
          <w:rFonts w:asciiTheme="minorHAnsi" w:hAnsiTheme="minorHAnsi"/>
        </w:rPr>
        <w:t xml:space="preserve">Measure Description </w:t>
      </w:r>
      <w:r w:rsidR="00E16609" w:rsidRPr="00500C4E">
        <w:rPr>
          <w:rFonts w:asciiTheme="minorHAnsi" w:hAnsiTheme="minorHAnsi"/>
        </w:rPr>
        <w:t xml:space="preserve">&amp; </w:t>
      </w:r>
      <w:r w:rsidRPr="00500C4E">
        <w:rPr>
          <w:rFonts w:asciiTheme="minorHAnsi" w:hAnsiTheme="minorHAnsi"/>
        </w:rPr>
        <w:t>Background</w:t>
      </w:r>
      <w:r w:rsidR="00E16609" w:rsidRPr="00500C4E">
        <w:rPr>
          <w:rFonts w:asciiTheme="minorHAnsi" w:hAnsiTheme="minorHAnsi"/>
        </w:rPr>
        <w:t xml:space="preserve"> </w:t>
      </w:r>
      <w:bookmarkEnd w:id="8"/>
    </w:p>
    <w:p w14:paraId="65EA8A76" w14:textId="04FA7A36" w:rsidR="000C6E30" w:rsidRPr="000C6E30" w:rsidRDefault="000C6E30" w:rsidP="000C6E30">
      <w:pPr>
        <w:rPr>
          <w:rFonts w:ascii="Calibri" w:hAnsi="Calibri" w:cs="Calibri"/>
        </w:rPr>
      </w:pPr>
      <w:r w:rsidRPr="000C6E30">
        <w:rPr>
          <w:rFonts w:ascii="Calibri" w:hAnsi="Calibri" w:cs="Calibri"/>
        </w:rPr>
        <w:t xml:space="preserve">Measure Description: Air-Cooled Chillers, for use in non-residential buildings, </w:t>
      </w:r>
      <w:r w:rsidR="008B205E">
        <w:rPr>
          <w:rFonts w:ascii="Calibri" w:hAnsi="Calibri" w:cs="Calibri"/>
        </w:rPr>
        <w:t xml:space="preserve">exceeding the 2016 </w:t>
      </w:r>
      <w:r w:rsidR="008B205E" w:rsidRPr="00A81F0D">
        <w:rPr>
          <w:rFonts w:ascii="Calibri" w:hAnsi="Calibri" w:cs="Calibri"/>
        </w:rPr>
        <w:t>California Title 24 minimum efficiency standard</w:t>
      </w:r>
      <w:r w:rsidR="008B205E">
        <w:rPr>
          <w:rFonts w:ascii="Calibri" w:hAnsi="Calibri" w:cs="Calibri"/>
        </w:rPr>
        <w:t>s.</w:t>
      </w:r>
    </w:p>
    <w:p w14:paraId="0F84632C" w14:textId="77777777" w:rsidR="008B205E" w:rsidRDefault="008B205E" w:rsidP="00A81F0D">
      <w:pPr>
        <w:rPr>
          <w:rFonts w:ascii="Calibri" w:hAnsi="Calibri" w:cs="Calibri"/>
        </w:rPr>
      </w:pPr>
    </w:p>
    <w:p w14:paraId="182A6191" w14:textId="77777777" w:rsidR="00A81F0D" w:rsidRPr="00A81F0D" w:rsidRDefault="000C6E30" w:rsidP="00A81F0D">
      <w:pPr>
        <w:rPr>
          <w:rFonts w:ascii="Calibri" w:hAnsi="Calibri" w:cs="Calibri"/>
        </w:rPr>
      </w:pPr>
      <w:r w:rsidRPr="000C6E30">
        <w:rPr>
          <w:rFonts w:ascii="Calibri" w:hAnsi="Calibri" w:cs="Calibri"/>
        </w:rPr>
        <w:t xml:space="preserve">Basecase Description: Air-Cooled Chillers, for use in non-residential buildings, meeting the </w:t>
      </w:r>
    </w:p>
    <w:p w14:paraId="2CEDA5D5" w14:textId="7284D376" w:rsidR="00A81F0D" w:rsidRPr="00A81F0D" w:rsidRDefault="00A81F0D" w:rsidP="00A81F0D">
      <w:pPr>
        <w:rPr>
          <w:rFonts w:ascii="Calibri" w:hAnsi="Calibri" w:cs="Calibri"/>
        </w:rPr>
      </w:pPr>
      <w:r w:rsidRPr="00A81F0D">
        <w:rPr>
          <w:rFonts w:ascii="Calibri" w:hAnsi="Calibri" w:cs="Calibri"/>
        </w:rPr>
        <w:t>2016 California Title 24 minimum efficiency standard</w:t>
      </w:r>
      <w:r w:rsidR="005C1C69">
        <w:rPr>
          <w:rFonts w:ascii="Calibri" w:hAnsi="Calibri" w:cs="Calibri"/>
        </w:rPr>
        <w:t>s.</w:t>
      </w:r>
    </w:p>
    <w:p w14:paraId="71CECD52" w14:textId="77777777" w:rsidR="000C6E30" w:rsidRPr="000C6E30" w:rsidRDefault="000C6E30" w:rsidP="000C6E30"/>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4A7C2D" w:rsidRDefault="00D85F09" w:rsidP="00920905">
            <w:pPr>
              <w:pStyle w:val="Reminders"/>
              <w:tabs>
                <w:tab w:val="num" w:pos="360"/>
              </w:tabs>
              <w:spacing w:before="0" w:after="0"/>
              <w:rPr>
                <w:rFonts w:asciiTheme="minorHAnsi" w:hAnsiTheme="minorHAnsi" w:cs="Arial"/>
                <w:i w:val="0"/>
                <w:color w:val="auto"/>
                <w:szCs w:val="20"/>
              </w:rPr>
            </w:pPr>
            <w:r w:rsidRPr="00920905">
              <w:rPr>
                <w:rFonts w:asciiTheme="minorHAnsi" w:hAnsiTheme="minorHAnsi" w:cs="Arial"/>
                <w:i w:val="0"/>
                <w:color w:val="auto"/>
                <w:szCs w:val="20"/>
              </w:rPr>
              <w:t>Measure</w:t>
            </w:r>
          </w:p>
        </w:tc>
        <w:tc>
          <w:tcPr>
            <w:tcW w:w="3498" w:type="pct"/>
          </w:tcPr>
          <w:p w14:paraId="5BFB3C97" w14:textId="3D7EAFD5" w:rsidR="00D85F09" w:rsidRPr="004A7C2D" w:rsidRDefault="004A7C2D" w:rsidP="00920905">
            <w:pPr>
              <w:rPr>
                <w:rFonts w:cs="Arial"/>
                <w:szCs w:val="20"/>
              </w:rPr>
            </w:pPr>
            <w:r w:rsidRPr="004A7C2D">
              <w:rPr>
                <w:rFonts w:cs="Arial"/>
                <w:szCs w:val="20"/>
              </w:rPr>
              <w:t>Air-Cooled Chillers, for use in non-residential buildings,</w:t>
            </w:r>
            <w:r w:rsidR="001248FC">
              <w:rPr>
                <w:rFonts w:cs="Arial"/>
                <w:szCs w:val="20"/>
              </w:rPr>
              <w:t xml:space="preserve"> exceeding</w:t>
            </w:r>
            <w:r w:rsidRPr="004A7C2D">
              <w:rPr>
                <w:rFonts w:cs="Arial"/>
                <w:szCs w:val="20"/>
              </w:rPr>
              <w:t xml:space="preserve"> the</w:t>
            </w:r>
            <w:r w:rsidR="001248FC">
              <w:rPr>
                <w:rFonts w:cs="Arial"/>
                <w:szCs w:val="20"/>
              </w:rPr>
              <w:t xml:space="preserve"> 2016 California Title-24</w:t>
            </w:r>
            <w:r w:rsidRPr="004A7C2D">
              <w:rPr>
                <w:rFonts w:cs="Arial"/>
                <w:szCs w:val="20"/>
              </w:rPr>
              <w:t xml:space="preserve"> minimum efficiency </w:t>
            </w:r>
            <w:r w:rsidR="001248FC">
              <w:rPr>
                <w:rFonts w:cs="Arial"/>
                <w:szCs w:val="20"/>
              </w:rPr>
              <w:t xml:space="preserve">standards </w:t>
            </w:r>
            <w:r w:rsidRPr="004A7C2D">
              <w:rPr>
                <w:rFonts w:cs="Arial"/>
                <w:szCs w:val="20"/>
              </w:rPr>
              <w:t xml:space="preserve">requirements listed in </w:t>
            </w:r>
            <w:r w:rsidR="001248FC">
              <w:rPr>
                <w:rFonts w:cs="Arial"/>
                <w:szCs w:val="20"/>
              </w:rPr>
              <w:t>S</w:t>
            </w:r>
            <w:r w:rsidR="003950A0">
              <w:rPr>
                <w:rFonts w:cs="Arial"/>
                <w:szCs w:val="20"/>
              </w:rPr>
              <w:t>ection 1.4.2</w:t>
            </w:r>
            <w:r w:rsidRPr="004A7C2D">
              <w:rPr>
                <w:rFonts w:cs="Arial"/>
                <w:szCs w:val="20"/>
              </w:rPr>
              <w:t>.</w:t>
            </w:r>
          </w:p>
        </w:tc>
      </w:tr>
      <w:tr w:rsidR="00D85F09" w:rsidRPr="00800706" w14:paraId="1C9532C6" w14:textId="77777777" w:rsidTr="00920905">
        <w:trPr>
          <w:trHeight w:val="20"/>
        </w:trPr>
        <w:tc>
          <w:tcPr>
            <w:tcW w:w="1502" w:type="pct"/>
          </w:tcPr>
          <w:p w14:paraId="33E87E80" w14:textId="1EC944A8" w:rsidR="00D85F09" w:rsidRPr="004A7C2D" w:rsidRDefault="00786E92" w:rsidP="00920905">
            <w:pPr>
              <w:pStyle w:val="Reminders"/>
              <w:tabs>
                <w:tab w:val="num" w:pos="360"/>
              </w:tabs>
              <w:spacing w:before="0" w:after="0"/>
              <w:rPr>
                <w:rFonts w:asciiTheme="minorHAnsi" w:hAnsiTheme="minorHAnsi" w:cs="Arial"/>
                <w:i w:val="0"/>
                <w:color w:val="auto"/>
                <w:szCs w:val="20"/>
              </w:rPr>
            </w:pPr>
            <w:r w:rsidRPr="00800706">
              <w:rPr>
                <w:rFonts w:asciiTheme="minorHAnsi" w:hAnsiTheme="minorHAnsi" w:cs="Arial"/>
                <w:i w:val="0"/>
                <w:color w:val="auto"/>
                <w:szCs w:val="20"/>
              </w:rPr>
              <w:t>Existing Condition</w:t>
            </w:r>
          </w:p>
        </w:tc>
        <w:tc>
          <w:tcPr>
            <w:tcW w:w="3498" w:type="pct"/>
          </w:tcPr>
          <w:p w14:paraId="7949BAEE" w14:textId="2A68F627" w:rsidR="00D85F09" w:rsidRPr="004A7C2D" w:rsidRDefault="004A7C2D" w:rsidP="00920905">
            <w:pPr>
              <w:rPr>
                <w:rFonts w:cs="Arial"/>
                <w:szCs w:val="20"/>
              </w:rPr>
            </w:pPr>
            <w:r w:rsidRPr="00BB40B4">
              <w:rPr>
                <w:rFonts w:cs="Arial"/>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3C8893A5" w:rsidR="002344FB" w:rsidRPr="004A7C2D" w:rsidRDefault="004A7C2D" w:rsidP="008B205E">
            <w:pPr>
              <w:rPr>
                <w:rFonts w:cs="Arial"/>
                <w:szCs w:val="20"/>
              </w:rPr>
            </w:pPr>
            <w:r w:rsidRPr="004A7C2D">
              <w:rPr>
                <w:rFonts w:cs="Arial"/>
                <w:szCs w:val="20"/>
              </w:rPr>
              <w:t xml:space="preserve">Air-Cooled Chillers, for use in non-residential buildings, meeting the </w:t>
            </w:r>
            <w:r w:rsidR="00A81F0D" w:rsidRPr="00A81F0D">
              <w:rPr>
                <w:rFonts w:cs="Arial"/>
                <w:szCs w:val="20"/>
              </w:rPr>
              <w:t>2016 California Title</w:t>
            </w:r>
            <w:r w:rsidR="001248FC">
              <w:rPr>
                <w:rFonts w:cs="Arial"/>
                <w:szCs w:val="20"/>
              </w:rPr>
              <w:t>-</w:t>
            </w:r>
            <w:r w:rsidR="00A81F0D" w:rsidRPr="00A81F0D">
              <w:rPr>
                <w:rFonts w:cs="Arial"/>
                <w:szCs w:val="20"/>
              </w:rPr>
              <w:t>24 minimum efficiency standard</w:t>
            </w:r>
            <w:r w:rsidR="008B205E">
              <w:rPr>
                <w:rFonts w:cs="Arial"/>
                <w:szCs w:val="20"/>
              </w:rPr>
              <w:t>s</w:t>
            </w:r>
            <w:r w:rsidR="001248FC">
              <w:rPr>
                <w:rFonts w:cs="Arial"/>
                <w:szCs w:val="20"/>
              </w:rPr>
              <w:t xml:space="preserve"> listed in Section 1.4.2.</w:t>
            </w:r>
          </w:p>
        </w:tc>
      </w:tr>
      <w:tr w:rsidR="00D85F09" w:rsidRPr="00800706" w14:paraId="05B54372" w14:textId="77777777" w:rsidTr="00920905">
        <w:trPr>
          <w:trHeight w:val="20"/>
        </w:trPr>
        <w:tc>
          <w:tcPr>
            <w:tcW w:w="1502" w:type="pct"/>
          </w:tcPr>
          <w:p w14:paraId="74307EFB" w14:textId="5792FB0B" w:rsidR="00D85F09" w:rsidRPr="004A7C2D" w:rsidRDefault="005720F2" w:rsidP="004A7C2D">
            <w:pPr>
              <w:pStyle w:val="Reminders"/>
              <w:tabs>
                <w:tab w:val="num" w:pos="360"/>
              </w:tabs>
              <w:spacing w:before="0" w:after="0"/>
              <w:rPr>
                <w:rFonts w:asciiTheme="minorHAnsi" w:hAnsiTheme="minorHAnsi" w:cs="Arial"/>
                <w:i w:val="0"/>
                <w:color w:val="auto"/>
                <w:szCs w:val="20"/>
              </w:rPr>
            </w:pPr>
            <w:r w:rsidRPr="00800706">
              <w:rPr>
                <w:rFonts w:asciiTheme="minorHAnsi" w:hAnsiTheme="minorHAnsi" w:cs="Arial"/>
                <w:i w:val="0"/>
                <w:color w:val="auto"/>
                <w:szCs w:val="20"/>
              </w:rPr>
              <w:t xml:space="preserve">Industry Standard </w:t>
            </w:r>
            <w:r w:rsidRPr="004A7C2D">
              <w:rPr>
                <w:rFonts w:asciiTheme="minorHAnsi" w:hAnsiTheme="minorHAnsi" w:cs="Arial"/>
                <w:i w:val="0"/>
                <w:color w:val="auto"/>
                <w:szCs w:val="20"/>
              </w:rPr>
              <w:t>Practice</w:t>
            </w:r>
          </w:p>
        </w:tc>
        <w:tc>
          <w:tcPr>
            <w:tcW w:w="3498" w:type="pct"/>
          </w:tcPr>
          <w:p w14:paraId="03844E1C" w14:textId="35BDE2FF" w:rsidR="00D85F09" w:rsidRPr="004A7C2D" w:rsidRDefault="004A7C2D" w:rsidP="004A7C2D">
            <w:pPr>
              <w:pStyle w:val="Reminders"/>
              <w:tabs>
                <w:tab w:val="num" w:pos="360"/>
              </w:tabs>
              <w:spacing w:before="0" w:after="0"/>
              <w:rPr>
                <w:rFonts w:asciiTheme="minorHAnsi" w:hAnsiTheme="minorHAnsi" w:cs="Arial"/>
                <w:i w:val="0"/>
                <w:color w:val="auto"/>
                <w:szCs w:val="20"/>
              </w:rPr>
            </w:pPr>
            <w:r w:rsidRPr="004A7C2D">
              <w:rPr>
                <w:rFonts w:asciiTheme="minorHAnsi" w:hAnsiTheme="minorHAnsi" w:cs="Arial"/>
                <w:i w:val="0"/>
                <w:color w:val="auto"/>
                <w:szCs w:val="20"/>
              </w:rPr>
              <w:t>N/A</w:t>
            </w:r>
          </w:p>
        </w:tc>
      </w:tr>
    </w:tbl>
    <w:p w14:paraId="3D32C2EF" w14:textId="77777777" w:rsidR="00D85F09" w:rsidRPr="00800706" w:rsidRDefault="00D85F09" w:rsidP="00920905">
      <w:pPr>
        <w:pStyle w:val="NoSpacing"/>
      </w:pPr>
    </w:p>
    <w:p w14:paraId="00275FA1" w14:textId="5798E4D5"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 xml:space="preserve">s </w:t>
      </w:r>
      <w:r w:rsidR="00A03C03">
        <w:rPr>
          <w:rFonts w:cstheme="minorHAnsi"/>
          <w:szCs w:val="22"/>
        </w:rPr>
        <w:t>and Solution Codes</w:t>
      </w:r>
    </w:p>
    <w:tbl>
      <w:tblPr>
        <w:tblStyle w:val="TableGrid1"/>
        <w:tblW w:w="5147" w:type="pct"/>
        <w:tblLook w:val="04A0" w:firstRow="1" w:lastRow="0" w:firstColumn="1" w:lastColumn="0" w:noHBand="0" w:noVBand="1"/>
      </w:tblPr>
      <w:tblGrid>
        <w:gridCol w:w="625"/>
        <w:gridCol w:w="853"/>
        <w:gridCol w:w="1128"/>
        <w:gridCol w:w="988"/>
        <w:gridCol w:w="541"/>
        <w:gridCol w:w="5490"/>
      </w:tblGrid>
      <w:tr w:rsidR="0092754B" w:rsidRPr="00800706" w14:paraId="4040004B" w14:textId="77777777" w:rsidTr="00BC3C33">
        <w:tc>
          <w:tcPr>
            <w:tcW w:w="1867" w:type="pct"/>
            <w:gridSpan w:val="4"/>
            <w:shd w:val="clear" w:color="auto" w:fill="D9D9D9" w:themeFill="background1" w:themeFillShade="D9"/>
          </w:tcPr>
          <w:p w14:paraId="528E7CD9" w14:textId="048A7F1B" w:rsidR="0092754B" w:rsidRPr="00920905" w:rsidRDefault="0092754B" w:rsidP="005729C8">
            <w:pPr>
              <w:rPr>
                <w:rFonts w:cstheme="minorHAnsi"/>
                <w:b/>
                <w:szCs w:val="20"/>
              </w:rPr>
            </w:pPr>
            <w:r w:rsidRPr="00920905">
              <w:rPr>
                <w:rFonts w:cstheme="minorHAnsi"/>
                <w:b/>
                <w:szCs w:val="20"/>
              </w:rPr>
              <w:t>Measure Codes</w:t>
            </w:r>
          </w:p>
        </w:tc>
        <w:tc>
          <w:tcPr>
            <w:tcW w:w="281" w:type="pct"/>
            <w:shd w:val="clear" w:color="auto" w:fill="D9D9D9" w:themeFill="background1" w:themeFillShade="D9"/>
          </w:tcPr>
          <w:p w14:paraId="7659CA36" w14:textId="77777777" w:rsidR="0092754B" w:rsidRPr="00920905" w:rsidRDefault="0092754B" w:rsidP="005729C8">
            <w:pPr>
              <w:rPr>
                <w:rFonts w:cstheme="minorHAnsi"/>
                <w:b/>
                <w:szCs w:val="20"/>
              </w:rPr>
            </w:pPr>
          </w:p>
        </w:tc>
        <w:tc>
          <w:tcPr>
            <w:tcW w:w="2852" w:type="pct"/>
            <w:vMerge w:val="restart"/>
            <w:shd w:val="clear" w:color="auto" w:fill="D9D9D9" w:themeFill="background1" w:themeFillShade="D9"/>
          </w:tcPr>
          <w:p w14:paraId="3F5879A8" w14:textId="4DE5722B" w:rsidR="0092754B" w:rsidRPr="00920905" w:rsidRDefault="0092754B" w:rsidP="005729C8">
            <w:pPr>
              <w:rPr>
                <w:rFonts w:cstheme="minorHAnsi"/>
                <w:b/>
                <w:szCs w:val="20"/>
              </w:rPr>
            </w:pPr>
            <w:r w:rsidRPr="00920905">
              <w:rPr>
                <w:rFonts w:cstheme="minorHAnsi"/>
                <w:b/>
                <w:szCs w:val="20"/>
              </w:rPr>
              <w:t>Measure Name</w:t>
            </w:r>
          </w:p>
        </w:tc>
      </w:tr>
      <w:tr w:rsidR="00BC3C33" w:rsidRPr="00800706" w14:paraId="0B10C1CA" w14:textId="77777777" w:rsidTr="00BC3C33">
        <w:tc>
          <w:tcPr>
            <w:tcW w:w="325" w:type="pct"/>
            <w:shd w:val="clear" w:color="auto" w:fill="F2F2F2" w:themeFill="background1" w:themeFillShade="F2"/>
          </w:tcPr>
          <w:p w14:paraId="01278571" w14:textId="40286C8C" w:rsidR="0092754B" w:rsidRPr="00800706" w:rsidRDefault="0092754B" w:rsidP="00397406">
            <w:pPr>
              <w:rPr>
                <w:rFonts w:cstheme="minorHAnsi"/>
                <w:szCs w:val="20"/>
              </w:rPr>
            </w:pPr>
            <w:r w:rsidRPr="00800706">
              <w:rPr>
                <w:rFonts w:cstheme="minorHAnsi"/>
                <w:szCs w:val="20"/>
              </w:rPr>
              <w:t>SCG</w:t>
            </w:r>
          </w:p>
        </w:tc>
        <w:tc>
          <w:tcPr>
            <w:tcW w:w="443" w:type="pct"/>
            <w:shd w:val="clear" w:color="auto" w:fill="F2F2F2" w:themeFill="background1" w:themeFillShade="F2"/>
          </w:tcPr>
          <w:p w14:paraId="29CA2505" w14:textId="46993DC0" w:rsidR="0092754B" w:rsidRPr="00800706" w:rsidRDefault="0092754B" w:rsidP="00397406">
            <w:pPr>
              <w:rPr>
                <w:rFonts w:cstheme="minorHAnsi"/>
                <w:szCs w:val="20"/>
              </w:rPr>
            </w:pPr>
            <w:r w:rsidRPr="00800706">
              <w:rPr>
                <w:rFonts w:cstheme="minorHAnsi"/>
                <w:szCs w:val="20"/>
              </w:rPr>
              <w:t>SDG&amp;E</w:t>
            </w:r>
          </w:p>
        </w:tc>
        <w:tc>
          <w:tcPr>
            <w:tcW w:w="586" w:type="pct"/>
            <w:shd w:val="clear" w:color="auto" w:fill="F2F2F2" w:themeFill="background1" w:themeFillShade="F2"/>
          </w:tcPr>
          <w:p w14:paraId="4AFAE784" w14:textId="7FE2DC11" w:rsidR="0092754B" w:rsidRPr="00800706" w:rsidRDefault="0092754B" w:rsidP="00BC3C33">
            <w:pPr>
              <w:jc w:val="center"/>
              <w:rPr>
                <w:rFonts w:cstheme="minorHAnsi"/>
                <w:szCs w:val="20"/>
              </w:rPr>
            </w:pPr>
            <w:r w:rsidRPr="00800706">
              <w:rPr>
                <w:rFonts w:cstheme="minorHAnsi"/>
                <w:szCs w:val="20"/>
              </w:rPr>
              <w:t>SCE</w:t>
            </w:r>
          </w:p>
        </w:tc>
        <w:tc>
          <w:tcPr>
            <w:tcW w:w="513" w:type="pct"/>
            <w:shd w:val="clear" w:color="auto" w:fill="F2F2F2" w:themeFill="background1" w:themeFillShade="F2"/>
          </w:tcPr>
          <w:p w14:paraId="16907D5C" w14:textId="3D2178E7" w:rsidR="0092754B" w:rsidRPr="00800706" w:rsidRDefault="0092754B" w:rsidP="00BC3C33">
            <w:pPr>
              <w:jc w:val="center"/>
              <w:rPr>
                <w:rFonts w:cstheme="minorHAnsi"/>
                <w:szCs w:val="20"/>
              </w:rPr>
            </w:pPr>
            <w:r w:rsidRPr="00800706">
              <w:rPr>
                <w:rFonts w:cstheme="minorHAnsi"/>
                <w:szCs w:val="20"/>
              </w:rPr>
              <w:t>PG&amp;E</w:t>
            </w:r>
          </w:p>
        </w:tc>
        <w:tc>
          <w:tcPr>
            <w:tcW w:w="281" w:type="pct"/>
          </w:tcPr>
          <w:p w14:paraId="0076B851" w14:textId="32CF4ADF" w:rsidR="0092754B" w:rsidRPr="00800706" w:rsidRDefault="0092754B" w:rsidP="00BC3C33">
            <w:pPr>
              <w:jc w:val="center"/>
              <w:rPr>
                <w:rFonts w:cstheme="minorHAnsi"/>
                <w:szCs w:val="20"/>
              </w:rPr>
            </w:pPr>
            <w:r>
              <w:rPr>
                <w:rFonts w:cstheme="minorHAnsi"/>
                <w:szCs w:val="20"/>
              </w:rPr>
              <w:t>Tier</w:t>
            </w:r>
          </w:p>
        </w:tc>
        <w:tc>
          <w:tcPr>
            <w:tcW w:w="2852" w:type="pct"/>
            <w:vMerge/>
          </w:tcPr>
          <w:p w14:paraId="4025F40F" w14:textId="6DAF7DB7" w:rsidR="0092754B" w:rsidRPr="00800706" w:rsidRDefault="0092754B" w:rsidP="005729C8">
            <w:pPr>
              <w:rPr>
                <w:rFonts w:cstheme="minorHAnsi"/>
                <w:szCs w:val="20"/>
              </w:rPr>
            </w:pPr>
          </w:p>
        </w:tc>
      </w:tr>
      <w:tr w:rsidR="00BC3C33" w:rsidRPr="00800706" w14:paraId="0290ADBE" w14:textId="77777777" w:rsidTr="00BC3C33">
        <w:trPr>
          <w:trHeight w:val="243"/>
        </w:trPr>
        <w:tc>
          <w:tcPr>
            <w:tcW w:w="325" w:type="pct"/>
          </w:tcPr>
          <w:p w14:paraId="1CE709CC" w14:textId="77777777" w:rsidR="00BC3C33" w:rsidRPr="00920905" w:rsidRDefault="00BC3C33" w:rsidP="00BC3C33">
            <w:pPr>
              <w:rPr>
                <w:rFonts w:cstheme="minorHAnsi"/>
                <w:color w:val="FF0000"/>
                <w:szCs w:val="20"/>
              </w:rPr>
            </w:pPr>
          </w:p>
        </w:tc>
        <w:tc>
          <w:tcPr>
            <w:tcW w:w="443" w:type="pct"/>
          </w:tcPr>
          <w:p w14:paraId="666F9F6A" w14:textId="392DE7D6" w:rsidR="00BC3C33" w:rsidRPr="00920905" w:rsidRDefault="00BC3C33" w:rsidP="00BC3C33">
            <w:pPr>
              <w:rPr>
                <w:rFonts w:cstheme="minorHAnsi"/>
                <w:color w:val="FF0000"/>
                <w:szCs w:val="20"/>
              </w:rPr>
            </w:pPr>
          </w:p>
        </w:tc>
        <w:tc>
          <w:tcPr>
            <w:tcW w:w="586" w:type="pct"/>
          </w:tcPr>
          <w:p w14:paraId="63438A36" w14:textId="7DF6932E" w:rsidR="00BC3C33" w:rsidRPr="00920905" w:rsidRDefault="00BC3C33" w:rsidP="00BC3C33">
            <w:pPr>
              <w:jc w:val="center"/>
              <w:rPr>
                <w:rFonts w:cstheme="minorHAnsi"/>
                <w:color w:val="FF0000"/>
                <w:szCs w:val="20"/>
              </w:rPr>
            </w:pPr>
            <w:r w:rsidRPr="00E71F54">
              <w:t>AC-18678</w:t>
            </w:r>
          </w:p>
        </w:tc>
        <w:tc>
          <w:tcPr>
            <w:tcW w:w="513" w:type="pct"/>
          </w:tcPr>
          <w:p w14:paraId="311A1841" w14:textId="42FCA7CC" w:rsidR="00BC3C33" w:rsidRPr="00920905" w:rsidRDefault="00BC3C33" w:rsidP="00BC3C33">
            <w:pPr>
              <w:jc w:val="center"/>
              <w:rPr>
                <w:rFonts w:cstheme="minorHAnsi"/>
                <w:color w:val="FF0000"/>
                <w:szCs w:val="20"/>
              </w:rPr>
            </w:pPr>
            <w:r>
              <w:t>HV356</w:t>
            </w:r>
          </w:p>
        </w:tc>
        <w:tc>
          <w:tcPr>
            <w:tcW w:w="281" w:type="pct"/>
          </w:tcPr>
          <w:p w14:paraId="6BA64101" w14:textId="34E44AF7" w:rsidR="00BC3C33" w:rsidRPr="00BC399E" w:rsidRDefault="00BC3C33" w:rsidP="00BC3C33">
            <w:pPr>
              <w:jc w:val="center"/>
            </w:pPr>
            <w:r>
              <w:t>1</w:t>
            </w:r>
          </w:p>
        </w:tc>
        <w:tc>
          <w:tcPr>
            <w:tcW w:w="2852" w:type="pct"/>
          </w:tcPr>
          <w:p w14:paraId="512138E6" w14:textId="14BC97E0" w:rsidR="00BC3C33" w:rsidRPr="00BC3C33" w:rsidRDefault="00BC3C33" w:rsidP="00BC3C33">
            <w:pPr>
              <w:rPr>
                <w:color w:val="FF0000"/>
                <w:sz w:val="18"/>
                <w:szCs w:val="18"/>
              </w:rPr>
            </w:pPr>
            <w:r w:rsidRPr="00BC3C33">
              <w:rPr>
                <w:sz w:val="18"/>
                <w:szCs w:val="18"/>
              </w:rPr>
              <w:t>Air-Cooled Chiller-&lt;150 tons- Tier 1- 10.50 EER AND 14.262 IPLV</w:t>
            </w:r>
          </w:p>
        </w:tc>
      </w:tr>
      <w:tr w:rsidR="00BC3C33" w:rsidRPr="00800706" w14:paraId="3EC8DDF0" w14:textId="77777777" w:rsidTr="00BC3C33">
        <w:trPr>
          <w:trHeight w:val="243"/>
        </w:trPr>
        <w:tc>
          <w:tcPr>
            <w:tcW w:w="325" w:type="pct"/>
          </w:tcPr>
          <w:p w14:paraId="036611DE" w14:textId="77777777" w:rsidR="00BC3C33" w:rsidRPr="00350BF1" w:rsidRDefault="00BC3C33" w:rsidP="00BC3C33">
            <w:pPr>
              <w:rPr>
                <w:rFonts w:cstheme="minorHAnsi"/>
                <w:szCs w:val="20"/>
              </w:rPr>
            </w:pPr>
          </w:p>
        </w:tc>
        <w:tc>
          <w:tcPr>
            <w:tcW w:w="443" w:type="pct"/>
          </w:tcPr>
          <w:p w14:paraId="7DC81BD5" w14:textId="3123BEFB" w:rsidR="00BC3C33" w:rsidRPr="00350BF1" w:rsidRDefault="00BC3C33" w:rsidP="00BC3C33">
            <w:pPr>
              <w:rPr>
                <w:rFonts w:cstheme="minorHAnsi"/>
                <w:szCs w:val="20"/>
              </w:rPr>
            </w:pPr>
          </w:p>
        </w:tc>
        <w:tc>
          <w:tcPr>
            <w:tcW w:w="586" w:type="pct"/>
          </w:tcPr>
          <w:p w14:paraId="00E0B555" w14:textId="05872922" w:rsidR="00BC3C33" w:rsidRPr="00350BF1" w:rsidRDefault="00BC3C33" w:rsidP="00BC3C33">
            <w:pPr>
              <w:jc w:val="center"/>
              <w:rPr>
                <w:rFonts w:cstheme="minorHAnsi"/>
                <w:szCs w:val="20"/>
              </w:rPr>
            </w:pPr>
            <w:r w:rsidRPr="00E71F54">
              <w:t>AC-18680</w:t>
            </w:r>
          </w:p>
        </w:tc>
        <w:tc>
          <w:tcPr>
            <w:tcW w:w="513" w:type="pct"/>
          </w:tcPr>
          <w:p w14:paraId="479924EB" w14:textId="71BE100D" w:rsidR="00BC3C33" w:rsidRPr="00350BF1" w:rsidRDefault="00BC3C33" w:rsidP="00BC3C33">
            <w:pPr>
              <w:jc w:val="center"/>
              <w:rPr>
                <w:rFonts w:cstheme="minorHAnsi"/>
                <w:szCs w:val="20"/>
              </w:rPr>
            </w:pPr>
            <w:r>
              <w:t>HV357</w:t>
            </w:r>
          </w:p>
        </w:tc>
        <w:tc>
          <w:tcPr>
            <w:tcW w:w="281" w:type="pct"/>
          </w:tcPr>
          <w:p w14:paraId="256C7F7E" w14:textId="351CAFB0" w:rsidR="00BC3C33" w:rsidRPr="00BC399E" w:rsidRDefault="00BC3C33" w:rsidP="00BC3C33">
            <w:pPr>
              <w:jc w:val="center"/>
            </w:pPr>
            <w:r>
              <w:t>2</w:t>
            </w:r>
          </w:p>
        </w:tc>
        <w:tc>
          <w:tcPr>
            <w:tcW w:w="2852" w:type="pct"/>
          </w:tcPr>
          <w:p w14:paraId="592A1733" w14:textId="043D4FE8" w:rsidR="00BC3C33" w:rsidRPr="00BC3C33" w:rsidRDefault="00BC3C33" w:rsidP="00BC3C33">
            <w:pPr>
              <w:rPr>
                <w:sz w:val="18"/>
                <w:szCs w:val="18"/>
              </w:rPr>
            </w:pPr>
            <w:r w:rsidRPr="00BC3C33">
              <w:rPr>
                <w:sz w:val="18"/>
                <w:szCs w:val="18"/>
              </w:rPr>
              <w:t>Air-Cooled Chiller-&lt;150 tons- Tier 2- 11.00 EER AND 14.941 IPLV</w:t>
            </w:r>
          </w:p>
        </w:tc>
      </w:tr>
      <w:tr w:rsidR="00BC3C33" w:rsidRPr="00800706" w14:paraId="7EB470AC" w14:textId="77777777" w:rsidTr="00BC3C33">
        <w:trPr>
          <w:trHeight w:val="243"/>
        </w:trPr>
        <w:tc>
          <w:tcPr>
            <w:tcW w:w="325" w:type="pct"/>
          </w:tcPr>
          <w:p w14:paraId="131CBE8C" w14:textId="77777777" w:rsidR="00BC3C33" w:rsidRPr="00350BF1" w:rsidRDefault="00BC3C33" w:rsidP="00BC3C33">
            <w:pPr>
              <w:rPr>
                <w:rFonts w:cstheme="minorHAnsi"/>
                <w:szCs w:val="20"/>
              </w:rPr>
            </w:pPr>
          </w:p>
        </w:tc>
        <w:tc>
          <w:tcPr>
            <w:tcW w:w="443" w:type="pct"/>
          </w:tcPr>
          <w:p w14:paraId="50C6BF0D" w14:textId="43626C8A" w:rsidR="00BC3C33" w:rsidRPr="00350BF1" w:rsidRDefault="00BC3C33" w:rsidP="00BC3C33">
            <w:pPr>
              <w:rPr>
                <w:rFonts w:cstheme="minorHAnsi"/>
                <w:szCs w:val="20"/>
              </w:rPr>
            </w:pPr>
          </w:p>
        </w:tc>
        <w:tc>
          <w:tcPr>
            <w:tcW w:w="586" w:type="pct"/>
          </w:tcPr>
          <w:p w14:paraId="739C266B" w14:textId="4B38118D" w:rsidR="00BC3C33" w:rsidRPr="00350BF1" w:rsidRDefault="00BC3C33" w:rsidP="00BC3C33">
            <w:pPr>
              <w:jc w:val="center"/>
              <w:rPr>
                <w:rFonts w:cstheme="minorHAnsi"/>
                <w:szCs w:val="20"/>
              </w:rPr>
            </w:pPr>
            <w:r w:rsidRPr="00E71F54">
              <w:t>AC-18679</w:t>
            </w:r>
          </w:p>
        </w:tc>
        <w:tc>
          <w:tcPr>
            <w:tcW w:w="513" w:type="pct"/>
          </w:tcPr>
          <w:p w14:paraId="487AC8C3" w14:textId="3EB4680C" w:rsidR="00BC3C33" w:rsidRPr="00350BF1" w:rsidRDefault="00BC3C33" w:rsidP="00BC3C33">
            <w:pPr>
              <w:jc w:val="center"/>
              <w:rPr>
                <w:rFonts w:cstheme="minorHAnsi"/>
                <w:szCs w:val="20"/>
              </w:rPr>
            </w:pPr>
            <w:r>
              <w:t>HV358</w:t>
            </w:r>
          </w:p>
        </w:tc>
        <w:tc>
          <w:tcPr>
            <w:tcW w:w="281" w:type="pct"/>
          </w:tcPr>
          <w:p w14:paraId="62BFDF7F" w14:textId="288CB121" w:rsidR="00BC3C33" w:rsidRPr="00BC399E" w:rsidRDefault="00BC3C33" w:rsidP="00BC3C33">
            <w:pPr>
              <w:jc w:val="center"/>
            </w:pPr>
            <w:r>
              <w:t>3</w:t>
            </w:r>
          </w:p>
        </w:tc>
        <w:tc>
          <w:tcPr>
            <w:tcW w:w="2852" w:type="pct"/>
          </w:tcPr>
          <w:p w14:paraId="2974BE47" w14:textId="114E51B8" w:rsidR="00BC3C33" w:rsidRPr="00BC3C33" w:rsidRDefault="00BC3C33" w:rsidP="00BC3C33">
            <w:pPr>
              <w:rPr>
                <w:sz w:val="18"/>
                <w:szCs w:val="18"/>
              </w:rPr>
            </w:pPr>
            <w:r w:rsidRPr="00BC3C33">
              <w:rPr>
                <w:sz w:val="18"/>
                <w:szCs w:val="18"/>
              </w:rPr>
              <w:t>Air-Cooled Chiller-&lt;150 tons- Tier 3- 11.50 EER AND 15.620 IPLV</w:t>
            </w:r>
          </w:p>
        </w:tc>
      </w:tr>
      <w:tr w:rsidR="00BC3C33" w:rsidRPr="00800706" w14:paraId="401081B1" w14:textId="77777777" w:rsidTr="00BC3C33">
        <w:trPr>
          <w:trHeight w:val="243"/>
        </w:trPr>
        <w:tc>
          <w:tcPr>
            <w:tcW w:w="325" w:type="pct"/>
          </w:tcPr>
          <w:p w14:paraId="06432D74" w14:textId="77777777" w:rsidR="00BC3C33" w:rsidRPr="00350BF1" w:rsidRDefault="00BC3C33" w:rsidP="00BC3C33">
            <w:pPr>
              <w:rPr>
                <w:rFonts w:cstheme="minorHAnsi"/>
                <w:szCs w:val="20"/>
              </w:rPr>
            </w:pPr>
          </w:p>
        </w:tc>
        <w:tc>
          <w:tcPr>
            <w:tcW w:w="443" w:type="pct"/>
          </w:tcPr>
          <w:p w14:paraId="5A337CA0" w14:textId="77777777" w:rsidR="00BC3C33" w:rsidRPr="00350BF1" w:rsidRDefault="00BC3C33" w:rsidP="00BC3C33">
            <w:pPr>
              <w:rPr>
                <w:rFonts w:cstheme="minorHAnsi"/>
                <w:szCs w:val="20"/>
              </w:rPr>
            </w:pPr>
          </w:p>
        </w:tc>
        <w:tc>
          <w:tcPr>
            <w:tcW w:w="586" w:type="pct"/>
          </w:tcPr>
          <w:p w14:paraId="0440FCE4" w14:textId="244CFEB6" w:rsidR="00BC3C33" w:rsidRPr="00350BF1" w:rsidRDefault="00BC3C33" w:rsidP="00BC3C33">
            <w:pPr>
              <w:jc w:val="center"/>
              <w:rPr>
                <w:rFonts w:cstheme="minorHAnsi"/>
                <w:szCs w:val="20"/>
              </w:rPr>
            </w:pPr>
            <w:r w:rsidRPr="00E71F54">
              <w:t>AC-18675</w:t>
            </w:r>
          </w:p>
        </w:tc>
        <w:tc>
          <w:tcPr>
            <w:tcW w:w="513" w:type="pct"/>
          </w:tcPr>
          <w:p w14:paraId="4C32667B" w14:textId="237AC5D9" w:rsidR="00BC3C33" w:rsidRPr="00350BF1" w:rsidRDefault="00BC3C33" w:rsidP="00BC3C33">
            <w:pPr>
              <w:jc w:val="center"/>
              <w:rPr>
                <w:rFonts w:cstheme="minorHAnsi"/>
                <w:szCs w:val="20"/>
              </w:rPr>
            </w:pPr>
            <w:r>
              <w:t>HV353</w:t>
            </w:r>
          </w:p>
        </w:tc>
        <w:tc>
          <w:tcPr>
            <w:tcW w:w="281" w:type="pct"/>
          </w:tcPr>
          <w:p w14:paraId="47194715" w14:textId="38740FB0" w:rsidR="00BC3C33" w:rsidRPr="00BC399E" w:rsidRDefault="00BC3C33" w:rsidP="00BC3C33">
            <w:pPr>
              <w:jc w:val="center"/>
            </w:pPr>
            <w:r>
              <w:t>1</w:t>
            </w:r>
          </w:p>
        </w:tc>
        <w:tc>
          <w:tcPr>
            <w:tcW w:w="2852" w:type="pct"/>
          </w:tcPr>
          <w:p w14:paraId="44926A9A" w14:textId="4A80216D" w:rsidR="00BC3C33" w:rsidRPr="00BC3C33" w:rsidRDefault="00BC3C33" w:rsidP="00BC3C33">
            <w:pPr>
              <w:rPr>
                <w:sz w:val="18"/>
                <w:szCs w:val="18"/>
              </w:rPr>
            </w:pPr>
            <w:r w:rsidRPr="00BC3C33">
              <w:rPr>
                <w:sz w:val="18"/>
                <w:szCs w:val="18"/>
              </w:rPr>
              <w:t>Air-Cooled Chiller-≥150 tons- Tier 1- 10.50 EER AND 14.262 IPLV</w:t>
            </w:r>
          </w:p>
        </w:tc>
      </w:tr>
      <w:tr w:rsidR="00BC3C33" w:rsidRPr="00800706" w14:paraId="3E3303E0" w14:textId="77777777" w:rsidTr="00BC3C33">
        <w:trPr>
          <w:trHeight w:val="243"/>
        </w:trPr>
        <w:tc>
          <w:tcPr>
            <w:tcW w:w="325" w:type="pct"/>
          </w:tcPr>
          <w:p w14:paraId="700DA7DD" w14:textId="77777777" w:rsidR="00BC3C33" w:rsidRPr="00350BF1" w:rsidRDefault="00BC3C33" w:rsidP="00BC3C33">
            <w:pPr>
              <w:rPr>
                <w:rFonts w:cstheme="minorHAnsi"/>
                <w:szCs w:val="20"/>
              </w:rPr>
            </w:pPr>
          </w:p>
        </w:tc>
        <w:tc>
          <w:tcPr>
            <w:tcW w:w="443" w:type="pct"/>
          </w:tcPr>
          <w:p w14:paraId="56EDB063" w14:textId="77777777" w:rsidR="00BC3C33" w:rsidRPr="00350BF1" w:rsidRDefault="00BC3C33" w:rsidP="00BC3C33">
            <w:pPr>
              <w:rPr>
                <w:rFonts w:cstheme="minorHAnsi"/>
                <w:szCs w:val="20"/>
              </w:rPr>
            </w:pPr>
          </w:p>
        </w:tc>
        <w:tc>
          <w:tcPr>
            <w:tcW w:w="586" w:type="pct"/>
          </w:tcPr>
          <w:p w14:paraId="77949D67" w14:textId="43926521" w:rsidR="00BC3C33" w:rsidRPr="00350BF1" w:rsidRDefault="00BC3C33" w:rsidP="00BC3C33">
            <w:pPr>
              <w:jc w:val="center"/>
              <w:rPr>
                <w:rFonts w:cstheme="minorHAnsi"/>
                <w:szCs w:val="20"/>
              </w:rPr>
            </w:pPr>
            <w:r w:rsidRPr="00E71F54">
              <w:t>AC-18677</w:t>
            </w:r>
          </w:p>
        </w:tc>
        <w:tc>
          <w:tcPr>
            <w:tcW w:w="513" w:type="pct"/>
          </w:tcPr>
          <w:p w14:paraId="1B6777A6" w14:textId="3804EAE0" w:rsidR="00BC3C33" w:rsidRPr="00350BF1" w:rsidRDefault="00BC3C33" w:rsidP="00BC3C33">
            <w:pPr>
              <w:jc w:val="center"/>
              <w:rPr>
                <w:rFonts w:cstheme="minorHAnsi"/>
                <w:szCs w:val="20"/>
              </w:rPr>
            </w:pPr>
            <w:r>
              <w:t>HV354</w:t>
            </w:r>
          </w:p>
        </w:tc>
        <w:tc>
          <w:tcPr>
            <w:tcW w:w="281" w:type="pct"/>
          </w:tcPr>
          <w:p w14:paraId="42E44819" w14:textId="578A9E77" w:rsidR="00BC3C33" w:rsidRPr="00BC399E" w:rsidRDefault="00BC3C33" w:rsidP="00BC3C33">
            <w:pPr>
              <w:jc w:val="center"/>
            </w:pPr>
            <w:r>
              <w:t>2</w:t>
            </w:r>
          </w:p>
        </w:tc>
        <w:tc>
          <w:tcPr>
            <w:tcW w:w="2852" w:type="pct"/>
          </w:tcPr>
          <w:p w14:paraId="6B65DF43" w14:textId="00664DD4" w:rsidR="00BC3C33" w:rsidRPr="00BC3C33" w:rsidRDefault="00BC3C33" w:rsidP="00BC3C33">
            <w:pPr>
              <w:rPr>
                <w:sz w:val="18"/>
                <w:szCs w:val="18"/>
              </w:rPr>
            </w:pPr>
            <w:r w:rsidRPr="00BC3C33">
              <w:rPr>
                <w:sz w:val="18"/>
                <w:szCs w:val="18"/>
              </w:rPr>
              <w:t>Air-Cooled Chiller-≥150 tons- Tier 2- 11.00 EER AND 14.941 IPLV</w:t>
            </w:r>
          </w:p>
        </w:tc>
      </w:tr>
      <w:tr w:rsidR="00BC3C33" w:rsidRPr="00800706" w14:paraId="59F4CF84" w14:textId="77777777" w:rsidTr="00BC3C33">
        <w:trPr>
          <w:trHeight w:val="243"/>
        </w:trPr>
        <w:tc>
          <w:tcPr>
            <w:tcW w:w="325" w:type="pct"/>
          </w:tcPr>
          <w:p w14:paraId="125EFCB6" w14:textId="77777777" w:rsidR="00BC3C33" w:rsidRPr="00350BF1" w:rsidRDefault="00BC3C33" w:rsidP="00BC3C33">
            <w:pPr>
              <w:rPr>
                <w:rFonts w:cstheme="minorHAnsi"/>
                <w:szCs w:val="20"/>
              </w:rPr>
            </w:pPr>
          </w:p>
        </w:tc>
        <w:tc>
          <w:tcPr>
            <w:tcW w:w="443" w:type="pct"/>
          </w:tcPr>
          <w:p w14:paraId="61118C0A" w14:textId="77777777" w:rsidR="00BC3C33" w:rsidRPr="00350BF1" w:rsidRDefault="00BC3C33" w:rsidP="00BC3C33">
            <w:pPr>
              <w:rPr>
                <w:rFonts w:cstheme="minorHAnsi"/>
                <w:szCs w:val="20"/>
              </w:rPr>
            </w:pPr>
          </w:p>
        </w:tc>
        <w:tc>
          <w:tcPr>
            <w:tcW w:w="586" w:type="pct"/>
          </w:tcPr>
          <w:p w14:paraId="793635C5" w14:textId="12C05D42" w:rsidR="00BC3C33" w:rsidRPr="00350BF1" w:rsidRDefault="00BC3C33" w:rsidP="00BC3C33">
            <w:pPr>
              <w:jc w:val="center"/>
              <w:rPr>
                <w:rFonts w:cstheme="minorHAnsi"/>
                <w:szCs w:val="20"/>
              </w:rPr>
            </w:pPr>
            <w:r w:rsidRPr="00E71F54">
              <w:t>AC-18676</w:t>
            </w:r>
          </w:p>
        </w:tc>
        <w:tc>
          <w:tcPr>
            <w:tcW w:w="513" w:type="pct"/>
          </w:tcPr>
          <w:p w14:paraId="2FB9B41D" w14:textId="2FB3736F" w:rsidR="00BC3C33" w:rsidRPr="00350BF1" w:rsidRDefault="00BC3C33" w:rsidP="00BC3C33">
            <w:pPr>
              <w:jc w:val="center"/>
              <w:rPr>
                <w:rFonts w:cstheme="minorHAnsi"/>
                <w:szCs w:val="20"/>
              </w:rPr>
            </w:pPr>
            <w:r>
              <w:t>HV355</w:t>
            </w:r>
          </w:p>
        </w:tc>
        <w:tc>
          <w:tcPr>
            <w:tcW w:w="281" w:type="pct"/>
          </w:tcPr>
          <w:p w14:paraId="2AF2C904" w14:textId="7BEE18AA" w:rsidR="00BC3C33" w:rsidRPr="00BC399E" w:rsidRDefault="00BC3C33" w:rsidP="00BC3C33">
            <w:pPr>
              <w:jc w:val="center"/>
            </w:pPr>
            <w:r>
              <w:t>3</w:t>
            </w:r>
          </w:p>
        </w:tc>
        <w:tc>
          <w:tcPr>
            <w:tcW w:w="2852" w:type="pct"/>
          </w:tcPr>
          <w:p w14:paraId="023F8598" w14:textId="5DAD472C" w:rsidR="00BC3C33" w:rsidRPr="00BC3C33" w:rsidRDefault="00BC3C33" w:rsidP="00BC3C33">
            <w:pPr>
              <w:rPr>
                <w:sz w:val="18"/>
                <w:szCs w:val="18"/>
              </w:rPr>
            </w:pPr>
            <w:r w:rsidRPr="00BC3C33">
              <w:rPr>
                <w:sz w:val="18"/>
                <w:szCs w:val="18"/>
              </w:rPr>
              <w:t>Air-Cooled Chiller-≥150 tons- Tier 3- 11.50 EER AND 15.620 IPLV</w:t>
            </w:r>
          </w:p>
        </w:tc>
      </w:tr>
      <w:tr w:rsidR="00BC3C33" w:rsidRPr="00800706" w14:paraId="1381D553" w14:textId="77777777" w:rsidTr="00BC3C33">
        <w:trPr>
          <w:trHeight w:val="243"/>
        </w:trPr>
        <w:tc>
          <w:tcPr>
            <w:tcW w:w="325" w:type="pct"/>
            <w:shd w:val="clear" w:color="auto" w:fill="D9D9D9" w:themeFill="background1" w:themeFillShade="D9"/>
          </w:tcPr>
          <w:p w14:paraId="6BD3E7A3" w14:textId="77777777" w:rsidR="00BC3C33" w:rsidRPr="00350BF1" w:rsidRDefault="00BC3C33" w:rsidP="00BC3C33">
            <w:pPr>
              <w:rPr>
                <w:rFonts w:cstheme="minorHAnsi"/>
                <w:szCs w:val="20"/>
              </w:rPr>
            </w:pPr>
          </w:p>
        </w:tc>
        <w:tc>
          <w:tcPr>
            <w:tcW w:w="443" w:type="pct"/>
            <w:shd w:val="clear" w:color="auto" w:fill="D9D9D9" w:themeFill="background1" w:themeFillShade="D9"/>
          </w:tcPr>
          <w:p w14:paraId="3B6A5053" w14:textId="77777777" w:rsidR="00BC3C33" w:rsidRPr="00350BF1" w:rsidRDefault="00BC3C33" w:rsidP="00BC3C33">
            <w:pPr>
              <w:rPr>
                <w:rFonts w:cstheme="minorHAnsi"/>
                <w:szCs w:val="20"/>
              </w:rPr>
            </w:pPr>
          </w:p>
        </w:tc>
        <w:tc>
          <w:tcPr>
            <w:tcW w:w="586" w:type="pct"/>
            <w:shd w:val="clear" w:color="auto" w:fill="D9D9D9" w:themeFill="background1" w:themeFillShade="D9"/>
          </w:tcPr>
          <w:p w14:paraId="78986095" w14:textId="2FD0DDC0" w:rsidR="00BC3C33" w:rsidRPr="00FC48D3" w:rsidRDefault="00BC3C33" w:rsidP="00BC3C33">
            <w:pPr>
              <w:jc w:val="center"/>
            </w:pPr>
            <w:r w:rsidRPr="00B40C7C">
              <w:t>AC-19134</w:t>
            </w:r>
          </w:p>
        </w:tc>
        <w:tc>
          <w:tcPr>
            <w:tcW w:w="513" w:type="pct"/>
            <w:shd w:val="clear" w:color="auto" w:fill="D9D9D9" w:themeFill="background1" w:themeFillShade="D9"/>
          </w:tcPr>
          <w:p w14:paraId="08BE2B91" w14:textId="12603DEC" w:rsidR="00BC3C33" w:rsidRDefault="00BC3C33" w:rsidP="00BC3C33">
            <w:pPr>
              <w:jc w:val="center"/>
            </w:pPr>
            <w:r w:rsidRPr="007D1EF0">
              <w:t>HV356</w:t>
            </w:r>
          </w:p>
        </w:tc>
        <w:tc>
          <w:tcPr>
            <w:tcW w:w="281" w:type="pct"/>
            <w:shd w:val="clear" w:color="auto" w:fill="D9D9D9" w:themeFill="background1" w:themeFillShade="D9"/>
          </w:tcPr>
          <w:p w14:paraId="029A21D6" w14:textId="37C17982" w:rsidR="00BC3C33" w:rsidRDefault="00BC3C33" w:rsidP="00BC3C33">
            <w:pPr>
              <w:jc w:val="center"/>
            </w:pPr>
            <w:r>
              <w:t>1</w:t>
            </w:r>
          </w:p>
        </w:tc>
        <w:tc>
          <w:tcPr>
            <w:tcW w:w="2852" w:type="pct"/>
            <w:shd w:val="clear" w:color="auto" w:fill="D9D9D9" w:themeFill="background1" w:themeFillShade="D9"/>
          </w:tcPr>
          <w:p w14:paraId="6E10BF25" w14:textId="5D01DC0F" w:rsidR="00BC3C33" w:rsidRPr="00BC3C33" w:rsidRDefault="00BC3C33" w:rsidP="00BC3C33">
            <w:pPr>
              <w:rPr>
                <w:sz w:val="18"/>
                <w:szCs w:val="18"/>
              </w:rPr>
            </w:pPr>
            <w:r w:rsidRPr="00BC3C33">
              <w:rPr>
                <w:sz w:val="18"/>
                <w:szCs w:val="18"/>
              </w:rPr>
              <w:t>Air-Cooled Chiller-&lt;150 tons- Tier 1- 10.50 EER AND 14.262 IPLV (NEW)</w:t>
            </w:r>
          </w:p>
        </w:tc>
      </w:tr>
      <w:tr w:rsidR="00BC3C33" w:rsidRPr="00800706" w14:paraId="582F7A16" w14:textId="77777777" w:rsidTr="00BC3C33">
        <w:trPr>
          <w:trHeight w:val="243"/>
        </w:trPr>
        <w:tc>
          <w:tcPr>
            <w:tcW w:w="325" w:type="pct"/>
            <w:shd w:val="clear" w:color="auto" w:fill="D9D9D9" w:themeFill="background1" w:themeFillShade="D9"/>
          </w:tcPr>
          <w:p w14:paraId="76E18453" w14:textId="77777777" w:rsidR="00BC3C33" w:rsidRPr="00350BF1" w:rsidRDefault="00BC3C33" w:rsidP="00BC3C33">
            <w:pPr>
              <w:rPr>
                <w:rFonts w:cstheme="minorHAnsi"/>
                <w:szCs w:val="20"/>
              </w:rPr>
            </w:pPr>
          </w:p>
        </w:tc>
        <w:tc>
          <w:tcPr>
            <w:tcW w:w="443" w:type="pct"/>
            <w:shd w:val="clear" w:color="auto" w:fill="D9D9D9" w:themeFill="background1" w:themeFillShade="D9"/>
          </w:tcPr>
          <w:p w14:paraId="449E66AD" w14:textId="77777777" w:rsidR="00BC3C33" w:rsidRPr="00350BF1" w:rsidRDefault="00BC3C33" w:rsidP="00BC3C33">
            <w:pPr>
              <w:rPr>
                <w:rFonts w:cstheme="minorHAnsi"/>
                <w:szCs w:val="20"/>
              </w:rPr>
            </w:pPr>
          </w:p>
        </w:tc>
        <w:tc>
          <w:tcPr>
            <w:tcW w:w="586" w:type="pct"/>
            <w:shd w:val="clear" w:color="auto" w:fill="D9D9D9" w:themeFill="background1" w:themeFillShade="D9"/>
          </w:tcPr>
          <w:p w14:paraId="0BD5E4E0" w14:textId="7AD7E4EA" w:rsidR="00BC3C33" w:rsidRPr="00FC48D3" w:rsidRDefault="00BC3C33" w:rsidP="00BC3C33">
            <w:pPr>
              <w:jc w:val="center"/>
            </w:pPr>
            <w:r w:rsidRPr="00B40C7C">
              <w:t>AC-19135</w:t>
            </w:r>
          </w:p>
        </w:tc>
        <w:tc>
          <w:tcPr>
            <w:tcW w:w="513" w:type="pct"/>
            <w:shd w:val="clear" w:color="auto" w:fill="D9D9D9" w:themeFill="background1" w:themeFillShade="D9"/>
          </w:tcPr>
          <w:p w14:paraId="27BA19AD" w14:textId="11343CFC" w:rsidR="00BC3C33" w:rsidRDefault="00BC3C33" w:rsidP="00BC3C33">
            <w:pPr>
              <w:jc w:val="center"/>
            </w:pPr>
            <w:r w:rsidRPr="007D1EF0">
              <w:t>HV357</w:t>
            </w:r>
          </w:p>
        </w:tc>
        <w:tc>
          <w:tcPr>
            <w:tcW w:w="281" w:type="pct"/>
            <w:shd w:val="clear" w:color="auto" w:fill="D9D9D9" w:themeFill="background1" w:themeFillShade="D9"/>
          </w:tcPr>
          <w:p w14:paraId="2977D372" w14:textId="145F3790" w:rsidR="00BC3C33" w:rsidRDefault="00BC3C33" w:rsidP="00BC3C33">
            <w:pPr>
              <w:jc w:val="center"/>
            </w:pPr>
            <w:r>
              <w:t>2</w:t>
            </w:r>
          </w:p>
        </w:tc>
        <w:tc>
          <w:tcPr>
            <w:tcW w:w="2852" w:type="pct"/>
            <w:shd w:val="clear" w:color="auto" w:fill="D9D9D9" w:themeFill="background1" w:themeFillShade="D9"/>
          </w:tcPr>
          <w:p w14:paraId="74F78ED5" w14:textId="2B64267C" w:rsidR="00BC3C33" w:rsidRPr="00BC3C33" w:rsidRDefault="00BC3C33" w:rsidP="00BC3C33">
            <w:pPr>
              <w:rPr>
                <w:sz w:val="18"/>
                <w:szCs w:val="18"/>
              </w:rPr>
            </w:pPr>
            <w:r w:rsidRPr="00BC3C33">
              <w:rPr>
                <w:sz w:val="18"/>
                <w:szCs w:val="18"/>
              </w:rPr>
              <w:t>Air-Cooled Chiller-&lt;150 tons- Tier 2- 11.00 EER AND 14.941 IPLV (NEW)</w:t>
            </w:r>
          </w:p>
        </w:tc>
      </w:tr>
      <w:tr w:rsidR="00BC3C33" w:rsidRPr="00800706" w14:paraId="0F47FD7A" w14:textId="77777777" w:rsidTr="00BC3C33">
        <w:trPr>
          <w:trHeight w:val="243"/>
        </w:trPr>
        <w:tc>
          <w:tcPr>
            <w:tcW w:w="325" w:type="pct"/>
            <w:shd w:val="clear" w:color="auto" w:fill="D9D9D9" w:themeFill="background1" w:themeFillShade="D9"/>
          </w:tcPr>
          <w:p w14:paraId="306B8FCF" w14:textId="77777777" w:rsidR="00BC3C33" w:rsidRPr="00350BF1" w:rsidRDefault="00BC3C33" w:rsidP="00BC3C33">
            <w:pPr>
              <w:rPr>
                <w:rFonts w:cstheme="minorHAnsi"/>
                <w:szCs w:val="20"/>
              </w:rPr>
            </w:pPr>
          </w:p>
        </w:tc>
        <w:tc>
          <w:tcPr>
            <w:tcW w:w="443" w:type="pct"/>
            <w:shd w:val="clear" w:color="auto" w:fill="D9D9D9" w:themeFill="background1" w:themeFillShade="D9"/>
          </w:tcPr>
          <w:p w14:paraId="2978CEAB" w14:textId="77777777" w:rsidR="00BC3C33" w:rsidRPr="00350BF1" w:rsidRDefault="00BC3C33" w:rsidP="00BC3C33">
            <w:pPr>
              <w:rPr>
                <w:rFonts w:cstheme="minorHAnsi"/>
                <w:szCs w:val="20"/>
              </w:rPr>
            </w:pPr>
          </w:p>
        </w:tc>
        <w:tc>
          <w:tcPr>
            <w:tcW w:w="586" w:type="pct"/>
            <w:shd w:val="clear" w:color="auto" w:fill="D9D9D9" w:themeFill="background1" w:themeFillShade="D9"/>
          </w:tcPr>
          <w:p w14:paraId="1A9D4120" w14:textId="4775E0DD" w:rsidR="00BC3C33" w:rsidRPr="00FC48D3" w:rsidRDefault="00BC3C33" w:rsidP="00BC3C33">
            <w:pPr>
              <w:jc w:val="center"/>
            </w:pPr>
            <w:r w:rsidRPr="00B40C7C">
              <w:t>AC-19136</w:t>
            </w:r>
          </w:p>
        </w:tc>
        <w:tc>
          <w:tcPr>
            <w:tcW w:w="513" w:type="pct"/>
            <w:shd w:val="clear" w:color="auto" w:fill="D9D9D9" w:themeFill="background1" w:themeFillShade="D9"/>
          </w:tcPr>
          <w:p w14:paraId="1DD83BA6" w14:textId="0EBE49CB" w:rsidR="00BC3C33" w:rsidRDefault="00BC3C33" w:rsidP="00BC3C33">
            <w:pPr>
              <w:jc w:val="center"/>
            </w:pPr>
            <w:r w:rsidRPr="007D1EF0">
              <w:t>HV358</w:t>
            </w:r>
          </w:p>
        </w:tc>
        <w:tc>
          <w:tcPr>
            <w:tcW w:w="281" w:type="pct"/>
            <w:shd w:val="clear" w:color="auto" w:fill="D9D9D9" w:themeFill="background1" w:themeFillShade="D9"/>
          </w:tcPr>
          <w:p w14:paraId="0B750CAD" w14:textId="23E33FCB" w:rsidR="00BC3C33" w:rsidRDefault="00BC3C33" w:rsidP="00BC3C33">
            <w:pPr>
              <w:jc w:val="center"/>
            </w:pPr>
            <w:r>
              <w:t>3</w:t>
            </w:r>
          </w:p>
        </w:tc>
        <w:tc>
          <w:tcPr>
            <w:tcW w:w="2852" w:type="pct"/>
            <w:shd w:val="clear" w:color="auto" w:fill="D9D9D9" w:themeFill="background1" w:themeFillShade="D9"/>
          </w:tcPr>
          <w:p w14:paraId="2473F342" w14:textId="3C252044" w:rsidR="00BC3C33" w:rsidRPr="00BC3C33" w:rsidRDefault="00BC3C33" w:rsidP="00BC3C33">
            <w:pPr>
              <w:rPr>
                <w:sz w:val="18"/>
                <w:szCs w:val="18"/>
              </w:rPr>
            </w:pPr>
            <w:r w:rsidRPr="00BC3C33">
              <w:rPr>
                <w:sz w:val="18"/>
                <w:szCs w:val="18"/>
              </w:rPr>
              <w:t>Air-Cooled Chiller-&lt;150 tons- Tier 3- 11.50 EER AND 15.620 IPLV (NEW)</w:t>
            </w:r>
          </w:p>
        </w:tc>
      </w:tr>
      <w:tr w:rsidR="00BC3C33" w:rsidRPr="00800706" w14:paraId="006D7F7F" w14:textId="77777777" w:rsidTr="00BC3C33">
        <w:trPr>
          <w:trHeight w:val="243"/>
        </w:trPr>
        <w:tc>
          <w:tcPr>
            <w:tcW w:w="325" w:type="pct"/>
            <w:shd w:val="clear" w:color="auto" w:fill="D9D9D9" w:themeFill="background1" w:themeFillShade="D9"/>
          </w:tcPr>
          <w:p w14:paraId="57D3E445" w14:textId="77777777" w:rsidR="00BC3C33" w:rsidRPr="00350BF1" w:rsidRDefault="00BC3C33" w:rsidP="00BC3C33">
            <w:pPr>
              <w:rPr>
                <w:rFonts w:cstheme="minorHAnsi"/>
                <w:szCs w:val="20"/>
              </w:rPr>
            </w:pPr>
          </w:p>
        </w:tc>
        <w:tc>
          <w:tcPr>
            <w:tcW w:w="443" w:type="pct"/>
            <w:shd w:val="clear" w:color="auto" w:fill="D9D9D9" w:themeFill="background1" w:themeFillShade="D9"/>
          </w:tcPr>
          <w:p w14:paraId="76E918AF" w14:textId="77777777" w:rsidR="00BC3C33" w:rsidRPr="00350BF1" w:rsidRDefault="00BC3C33" w:rsidP="00BC3C33">
            <w:pPr>
              <w:rPr>
                <w:rFonts w:cstheme="minorHAnsi"/>
                <w:szCs w:val="20"/>
              </w:rPr>
            </w:pPr>
          </w:p>
        </w:tc>
        <w:tc>
          <w:tcPr>
            <w:tcW w:w="586" w:type="pct"/>
            <w:shd w:val="clear" w:color="auto" w:fill="D9D9D9" w:themeFill="background1" w:themeFillShade="D9"/>
          </w:tcPr>
          <w:p w14:paraId="6764E7CF" w14:textId="104061DE" w:rsidR="00BC3C33" w:rsidRPr="00FC48D3" w:rsidRDefault="00BC3C33" w:rsidP="00BC3C33">
            <w:pPr>
              <w:jc w:val="center"/>
            </w:pPr>
            <w:r w:rsidRPr="00B40C7C">
              <w:t>AC-19137</w:t>
            </w:r>
          </w:p>
        </w:tc>
        <w:tc>
          <w:tcPr>
            <w:tcW w:w="513" w:type="pct"/>
            <w:shd w:val="clear" w:color="auto" w:fill="D9D9D9" w:themeFill="background1" w:themeFillShade="D9"/>
          </w:tcPr>
          <w:p w14:paraId="251DE251" w14:textId="1C145682" w:rsidR="00BC3C33" w:rsidRDefault="00BC3C33" w:rsidP="00BC3C33">
            <w:pPr>
              <w:jc w:val="center"/>
            </w:pPr>
            <w:r w:rsidRPr="007D1EF0">
              <w:t>HV353</w:t>
            </w:r>
          </w:p>
        </w:tc>
        <w:tc>
          <w:tcPr>
            <w:tcW w:w="281" w:type="pct"/>
            <w:shd w:val="clear" w:color="auto" w:fill="D9D9D9" w:themeFill="background1" w:themeFillShade="D9"/>
          </w:tcPr>
          <w:p w14:paraId="06800968" w14:textId="6013163A" w:rsidR="00BC3C33" w:rsidRDefault="00BC3C33" w:rsidP="00BC3C33">
            <w:pPr>
              <w:jc w:val="center"/>
            </w:pPr>
            <w:r>
              <w:t>1</w:t>
            </w:r>
          </w:p>
        </w:tc>
        <w:tc>
          <w:tcPr>
            <w:tcW w:w="2852" w:type="pct"/>
            <w:shd w:val="clear" w:color="auto" w:fill="D9D9D9" w:themeFill="background1" w:themeFillShade="D9"/>
          </w:tcPr>
          <w:p w14:paraId="78F5954C" w14:textId="77539389" w:rsidR="00BC3C33" w:rsidRPr="00BC3C33" w:rsidRDefault="00BC3C33" w:rsidP="00BC3C33">
            <w:pPr>
              <w:rPr>
                <w:sz w:val="18"/>
                <w:szCs w:val="18"/>
              </w:rPr>
            </w:pPr>
            <w:r w:rsidRPr="00BC3C33">
              <w:rPr>
                <w:sz w:val="18"/>
                <w:szCs w:val="18"/>
              </w:rPr>
              <w:t>Air-Cooled Chiller-≥150 tons- Tier 1- 10.50 EER AND 14.262 IPLV (NEW)</w:t>
            </w:r>
          </w:p>
        </w:tc>
      </w:tr>
      <w:tr w:rsidR="00BC3C33" w:rsidRPr="00800706" w14:paraId="625CC218" w14:textId="77777777" w:rsidTr="00BC3C33">
        <w:trPr>
          <w:trHeight w:val="243"/>
        </w:trPr>
        <w:tc>
          <w:tcPr>
            <w:tcW w:w="325" w:type="pct"/>
            <w:shd w:val="clear" w:color="auto" w:fill="D9D9D9" w:themeFill="background1" w:themeFillShade="D9"/>
          </w:tcPr>
          <w:p w14:paraId="03C0DA6C" w14:textId="77777777" w:rsidR="00BC3C33" w:rsidRPr="00350BF1" w:rsidRDefault="00BC3C33" w:rsidP="00BC3C33">
            <w:pPr>
              <w:rPr>
                <w:rFonts w:cstheme="minorHAnsi"/>
                <w:szCs w:val="20"/>
              </w:rPr>
            </w:pPr>
          </w:p>
        </w:tc>
        <w:tc>
          <w:tcPr>
            <w:tcW w:w="443" w:type="pct"/>
            <w:shd w:val="clear" w:color="auto" w:fill="D9D9D9" w:themeFill="background1" w:themeFillShade="D9"/>
          </w:tcPr>
          <w:p w14:paraId="188805F4" w14:textId="77777777" w:rsidR="00BC3C33" w:rsidRPr="00350BF1" w:rsidRDefault="00BC3C33" w:rsidP="00BC3C33">
            <w:pPr>
              <w:rPr>
                <w:rFonts w:cstheme="minorHAnsi"/>
                <w:szCs w:val="20"/>
              </w:rPr>
            </w:pPr>
          </w:p>
        </w:tc>
        <w:tc>
          <w:tcPr>
            <w:tcW w:w="586" w:type="pct"/>
            <w:shd w:val="clear" w:color="auto" w:fill="D9D9D9" w:themeFill="background1" w:themeFillShade="D9"/>
          </w:tcPr>
          <w:p w14:paraId="355920C4" w14:textId="10F7447D" w:rsidR="00BC3C33" w:rsidRPr="00FC48D3" w:rsidRDefault="00BC3C33" w:rsidP="00BC3C33">
            <w:pPr>
              <w:jc w:val="center"/>
            </w:pPr>
            <w:r w:rsidRPr="00B40C7C">
              <w:t>AC-19138</w:t>
            </w:r>
          </w:p>
        </w:tc>
        <w:tc>
          <w:tcPr>
            <w:tcW w:w="513" w:type="pct"/>
            <w:shd w:val="clear" w:color="auto" w:fill="D9D9D9" w:themeFill="background1" w:themeFillShade="D9"/>
          </w:tcPr>
          <w:p w14:paraId="374ABF79" w14:textId="53476D3A" w:rsidR="00BC3C33" w:rsidRDefault="00BC3C33" w:rsidP="00BC3C33">
            <w:pPr>
              <w:jc w:val="center"/>
            </w:pPr>
            <w:r w:rsidRPr="007D1EF0">
              <w:t>HV354</w:t>
            </w:r>
          </w:p>
        </w:tc>
        <w:tc>
          <w:tcPr>
            <w:tcW w:w="281" w:type="pct"/>
            <w:shd w:val="clear" w:color="auto" w:fill="D9D9D9" w:themeFill="background1" w:themeFillShade="D9"/>
          </w:tcPr>
          <w:p w14:paraId="49A060D2" w14:textId="574893D9" w:rsidR="00BC3C33" w:rsidRDefault="00BC3C33" w:rsidP="00BC3C33">
            <w:pPr>
              <w:jc w:val="center"/>
            </w:pPr>
            <w:r>
              <w:t>2</w:t>
            </w:r>
          </w:p>
        </w:tc>
        <w:tc>
          <w:tcPr>
            <w:tcW w:w="2852" w:type="pct"/>
            <w:shd w:val="clear" w:color="auto" w:fill="D9D9D9" w:themeFill="background1" w:themeFillShade="D9"/>
          </w:tcPr>
          <w:p w14:paraId="28AF264B" w14:textId="5C4FEFDF" w:rsidR="00BC3C33" w:rsidRPr="00BC3C33" w:rsidRDefault="00BC3C33" w:rsidP="00BC3C33">
            <w:pPr>
              <w:rPr>
                <w:sz w:val="18"/>
                <w:szCs w:val="18"/>
              </w:rPr>
            </w:pPr>
            <w:r w:rsidRPr="00BC3C33">
              <w:rPr>
                <w:sz w:val="18"/>
                <w:szCs w:val="18"/>
              </w:rPr>
              <w:t>Air-Cooled Chiller-≥150 tons- Tier 2- 11.00 EER AND 14.941 IPLV (NEW)</w:t>
            </w:r>
          </w:p>
        </w:tc>
      </w:tr>
      <w:tr w:rsidR="00BC3C33" w:rsidRPr="00800706" w14:paraId="39AB2EFE" w14:textId="77777777" w:rsidTr="00BC3C33">
        <w:trPr>
          <w:trHeight w:val="243"/>
        </w:trPr>
        <w:tc>
          <w:tcPr>
            <w:tcW w:w="325" w:type="pct"/>
            <w:shd w:val="clear" w:color="auto" w:fill="D9D9D9" w:themeFill="background1" w:themeFillShade="D9"/>
          </w:tcPr>
          <w:p w14:paraId="1B8EEB10" w14:textId="77777777" w:rsidR="00BC3C33" w:rsidRPr="00350BF1" w:rsidRDefault="00BC3C33" w:rsidP="00BC3C33">
            <w:pPr>
              <w:rPr>
                <w:rFonts w:cstheme="minorHAnsi"/>
                <w:szCs w:val="20"/>
              </w:rPr>
            </w:pPr>
          </w:p>
        </w:tc>
        <w:tc>
          <w:tcPr>
            <w:tcW w:w="443" w:type="pct"/>
            <w:shd w:val="clear" w:color="auto" w:fill="D9D9D9" w:themeFill="background1" w:themeFillShade="D9"/>
          </w:tcPr>
          <w:p w14:paraId="54DC7E35" w14:textId="77777777" w:rsidR="00BC3C33" w:rsidRPr="00350BF1" w:rsidRDefault="00BC3C33" w:rsidP="00BC3C33">
            <w:pPr>
              <w:rPr>
                <w:rFonts w:cstheme="minorHAnsi"/>
                <w:szCs w:val="20"/>
              </w:rPr>
            </w:pPr>
          </w:p>
        </w:tc>
        <w:tc>
          <w:tcPr>
            <w:tcW w:w="586" w:type="pct"/>
            <w:shd w:val="clear" w:color="auto" w:fill="D9D9D9" w:themeFill="background1" w:themeFillShade="D9"/>
          </w:tcPr>
          <w:p w14:paraId="29E29657" w14:textId="790B23C8" w:rsidR="00BC3C33" w:rsidRPr="00FC48D3" w:rsidRDefault="00BC3C33" w:rsidP="00BC3C33">
            <w:pPr>
              <w:jc w:val="center"/>
            </w:pPr>
            <w:r w:rsidRPr="00B40C7C">
              <w:t>AC-19139</w:t>
            </w:r>
          </w:p>
        </w:tc>
        <w:tc>
          <w:tcPr>
            <w:tcW w:w="513" w:type="pct"/>
            <w:shd w:val="clear" w:color="auto" w:fill="D9D9D9" w:themeFill="background1" w:themeFillShade="D9"/>
          </w:tcPr>
          <w:p w14:paraId="74AE4E56" w14:textId="76362627" w:rsidR="00BC3C33" w:rsidRDefault="00BC3C33" w:rsidP="00BC3C33">
            <w:pPr>
              <w:jc w:val="center"/>
            </w:pPr>
            <w:r w:rsidRPr="007D1EF0">
              <w:t>HV355</w:t>
            </w:r>
          </w:p>
        </w:tc>
        <w:tc>
          <w:tcPr>
            <w:tcW w:w="281" w:type="pct"/>
            <w:shd w:val="clear" w:color="auto" w:fill="D9D9D9" w:themeFill="background1" w:themeFillShade="D9"/>
          </w:tcPr>
          <w:p w14:paraId="5E002510" w14:textId="165CD170" w:rsidR="00BC3C33" w:rsidRDefault="00BC3C33" w:rsidP="00BC3C33">
            <w:pPr>
              <w:jc w:val="center"/>
            </w:pPr>
            <w:r>
              <w:t>3</w:t>
            </w:r>
          </w:p>
        </w:tc>
        <w:tc>
          <w:tcPr>
            <w:tcW w:w="2852" w:type="pct"/>
            <w:shd w:val="clear" w:color="auto" w:fill="D9D9D9" w:themeFill="background1" w:themeFillShade="D9"/>
          </w:tcPr>
          <w:p w14:paraId="469ABF56" w14:textId="01B216A8" w:rsidR="00BC3C33" w:rsidRPr="00BC3C33" w:rsidRDefault="00BC3C33" w:rsidP="00BC3C33">
            <w:pPr>
              <w:rPr>
                <w:sz w:val="18"/>
                <w:szCs w:val="18"/>
              </w:rPr>
            </w:pPr>
            <w:r w:rsidRPr="00BC3C33">
              <w:rPr>
                <w:sz w:val="18"/>
                <w:szCs w:val="18"/>
              </w:rPr>
              <w:t>Air-Cooled Chiller-≥150 tons- Tier 3- 11.50 EER AND 15.620 IPLV (NEW)</w:t>
            </w:r>
          </w:p>
        </w:tc>
      </w:tr>
    </w:tbl>
    <w:p w14:paraId="1C80527C" w14:textId="77777777" w:rsidR="004F6148" w:rsidRDefault="004F6148" w:rsidP="004A7C2D">
      <w:pPr>
        <w:rPr>
          <w:rFonts w:ascii="Calibri" w:hAnsi="Calibri" w:cs="Calibri"/>
        </w:rPr>
      </w:pPr>
    </w:p>
    <w:p w14:paraId="7BB2D63C" w14:textId="5C390664" w:rsidR="00434314" w:rsidRDefault="004A7C2D" w:rsidP="004A7C2D">
      <w:pPr>
        <w:rPr>
          <w:rFonts w:ascii="Calibri" w:hAnsi="Calibri" w:cs="Calibri"/>
        </w:rPr>
      </w:pPr>
      <w:r>
        <w:rPr>
          <w:rFonts w:ascii="Calibri" w:hAnsi="Calibri" w:cs="Calibri"/>
        </w:rPr>
        <w:t xml:space="preserve">Units are required to meet </w:t>
      </w:r>
      <w:r w:rsidR="004C0265">
        <w:rPr>
          <w:rFonts w:ascii="Calibri" w:hAnsi="Calibri" w:cs="Calibri"/>
        </w:rPr>
        <w:t>both</w:t>
      </w:r>
      <w:r>
        <w:rPr>
          <w:rFonts w:ascii="Calibri" w:hAnsi="Calibri" w:cs="Calibri"/>
        </w:rPr>
        <w:t xml:space="preserve"> EER </w:t>
      </w:r>
      <w:r w:rsidR="004C0265">
        <w:rPr>
          <w:rFonts w:ascii="Calibri" w:hAnsi="Calibri" w:cs="Calibri"/>
        </w:rPr>
        <w:t>and</w:t>
      </w:r>
      <w:r>
        <w:rPr>
          <w:rFonts w:ascii="Calibri" w:hAnsi="Calibri" w:cs="Calibri"/>
        </w:rPr>
        <w:t xml:space="preserve"> IPLV requirements</w:t>
      </w:r>
      <w:r w:rsidRPr="007568AD">
        <w:rPr>
          <w:rFonts w:ascii="Calibri" w:hAnsi="Calibri" w:cs="Calibri"/>
        </w:rPr>
        <w:t>.</w:t>
      </w:r>
      <w:r>
        <w:rPr>
          <w:rFonts w:ascii="Calibri" w:hAnsi="Calibri" w:cs="Calibri"/>
        </w:rPr>
        <w:t xml:space="preserve"> </w:t>
      </w:r>
      <w:r w:rsidR="009E1FCC" w:rsidRPr="00C86D21">
        <w:rPr>
          <w:rFonts w:ascii="Calibri" w:hAnsi="Calibri" w:cs="Calibri"/>
          <w:b/>
        </w:rPr>
        <w:t>Mea</w:t>
      </w:r>
      <w:r w:rsidR="002819DF" w:rsidRPr="002819DF">
        <w:rPr>
          <w:rFonts w:ascii="Calibri" w:hAnsi="Calibri" w:cs="Calibri"/>
          <w:b/>
        </w:rPr>
        <w:t xml:space="preserve">sure applicability requirement </w:t>
      </w:r>
      <w:r w:rsidR="009E1FCC" w:rsidRPr="00C86D21">
        <w:rPr>
          <w:rFonts w:ascii="Calibri" w:hAnsi="Calibri" w:cs="Calibri"/>
          <w:b/>
        </w:rPr>
        <w:t xml:space="preserve">is based on both </w:t>
      </w:r>
      <w:r w:rsidR="002819DF" w:rsidRPr="00C86D21">
        <w:rPr>
          <w:rFonts w:ascii="Calibri" w:hAnsi="Calibri" w:cs="Calibri"/>
          <w:b/>
        </w:rPr>
        <w:t xml:space="preserve">DEER </w:t>
      </w:r>
      <w:r w:rsidR="002819DF">
        <w:rPr>
          <w:rFonts w:ascii="Calibri" w:hAnsi="Calibri" w:cs="Calibri"/>
          <w:b/>
        </w:rPr>
        <w:t>full load (</w:t>
      </w:r>
      <w:r w:rsidR="002819DF" w:rsidRPr="00C86D21">
        <w:rPr>
          <w:rFonts w:ascii="Calibri" w:hAnsi="Calibri" w:cs="Calibri"/>
          <w:b/>
        </w:rPr>
        <w:t>EER</w:t>
      </w:r>
      <w:r w:rsidR="002819DF">
        <w:rPr>
          <w:rFonts w:ascii="Calibri" w:hAnsi="Calibri" w:cs="Calibri"/>
          <w:b/>
        </w:rPr>
        <w:t>)</w:t>
      </w:r>
      <w:r w:rsidR="002819DF" w:rsidRPr="002819DF">
        <w:rPr>
          <w:rFonts w:ascii="Calibri" w:hAnsi="Calibri" w:cs="Calibri"/>
          <w:b/>
        </w:rPr>
        <w:t xml:space="preserve"> </w:t>
      </w:r>
      <w:r w:rsidR="00750374">
        <w:rPr>
          <w:rFonts w:ascii="Calibri" w:hAnsi="Calibri" w:cs="Calibri"/>
          <w:b/>
        </w:rPr>
        <w:t>“</w:t>
      </w:r>
      <w:r w:rsidR="002819DF" w:rsidRPr="002819DF">
        <w:rPr>
          <w:rFonts w:ascii="Calibri" w:hAnsi="Calibri" w:cs="Calibri"/>
          <w:b/>
        </w:rPr>
        <w:t>AND</w:t>
      </w:r>
      <w:r w:rsidR="00750374">
        <w:rPr>
          <w:rFonts w:ascii="Calibri" w:hAnsi="Calibri" w:cs="Calibri"/>
          <w:b/>
        </w:rPr>
        <w:t>”</w:t>
      </w:r>
      <w:r w:rsidR="002819DF" w:rsidRPr="00C86D21">
        <w:rPr>
          <w:rFonts w:ascii="Calibri" w:hAnsi="Calibri" w:cs="Calibri"/>
          <w:b/>
        </w:rPr>
        <w:t xml:space="preserve"> lowest</w:t>
      </w:r>
      <w:r w:rsidR="00260F77">
        <w:rPr>
          <w:rFonts w:ascii="Calibri" w:hAnsi="Calibri" w:cs="Calibri"/>
          <w:b/>
        </w:rPr>
        <w:t xml:space="preserve"> (less stringent) </w:t>
      </w:r>
      <w:r w:rsidR="009E1FCC" w:rsidRPr="00C86D21">
        <w:rPr>
          <w:rFonts w:ascii="Calibri" w:hAnsi="Calibri" w:cs="Calibri"/>
          <w:b/>
        </w:rPr>
        <w:t xml:space="preserve">DEER </w:t>
      </w:r>
      <w:r w:rsidR="002819DF">
        <w:rPr>
          <w:rFonts w:ascii="Calibri" w:hAnsi="Calibri" w:cs="Calibri"/>
          <w:b/>
        </w:rPr>
        <w:t>part-load (</w:t>
      </w:r>
      <w:r w:rsidR="009E1FCC" w:rsidRPr="00C86D21">
        <w:rPr>
          <w:rFonts w:ascii="Calibri" w:hAnsi="Calibri" w:cs="Calibri"/>
          <w:b/>
        </w:rPr>
        <w:t>IPLV</w:t>
      </w:r>
      <w:r w:rsidR="002819DF">
        <w:rPr>
          <w:rFonts w:ascii="Calibri" w:hAnsi="Calibri" w:cs="Calibri"/>
          <w:b/>
        </w:rPr>
        <w:t>)</w:t>
      </w:r>
      <w:r w:rsidR="002819DF" w:rsidRPr="00C86D21">
        <w:rPr>
          <w:rFonts w:ascii="Calibri" w:hAnsi="Calibri" w:cs="Calibri"/>
          <w:b/>
        </w:rPr>
        <w:t xml:space="preserve"> </w:t>
      </w:r>
      <w:r w:rsidR="00750374">
        <w:rPr>
          <w:rFonts w:ascii="Calibri" w:hAnsi="Calibri" w:cs="Calibri"/>
          <w:b/>
        </w:rPr>
        <w:t xml:space="preserve">efficiencies </w:t>
      </w:r>
      <w:r w:rsidR="002819DF" w:rsidRPr="00C86D21">
        <w:rPr>
          <w:rFonts w:ascii="Calibri" w:hAnsi="Calibri" w:cs="Calibri"/>
          <w:b/>
        </w:rPr>
        <w:t>as documented</w:t>
      </w:r>
      <w:r w:rsidR="009E1FCC" w:rsidRPr="00C86D21">
        <w:rPr>
          <w:rFonts w:ascii="Calibri" w:hAnsi="Calibri" w:cs="Calibri"/>
          <w:b/>
        </w:rPr>
        <w:t xml:space="preserve"> </w:t>
      </w:r>
      <w:r w:rsidR="00B31E70">
        <w:rPr>
          <w:rFonts w:ascii="Calibri" w:hAnsi="Calibri" w:cs="Calibri"/>
          <w:b/>
        </w:rPr>
        <w:t>in DEER</w:t>
      </w:r>
      <w:r w:rsidR="00A53339">
        <w:rPr>
          <w:rFonts w:ascii="Calibri" w:hAnsi="Calibri" w:cs="Calibri"/>
          <w:b/>
        </w:rPr>
        <w:t>’s T</w:t>
      </w:r>
      <w:r w:rsidR="00B31E70">
        <w:rPr>
          <w:rFonts w:ascii="Calibri" w:hAnsi="Calibri" w:cs="Calibri"/>
          <w:b/>
        </w:rPr>
        <w:t xml:space="preserve">echnology description table </w:t>
      </w:r>
      <w:r w:rsidR="009E1FCC" w:rsidRPr="00C86D21">
        <w:rPr>
          <w:rFonts w:ascii="Calibri" w:hAnsi="Calibri" w:cs="Calibri"/>
          <w:b/>
        </w:rPr>
        <w:t>in Section 1.4.1</w:t>
      </w:r>
      <w:r w:rsidR="009E1FCC">
        <w:rPr>
          <w:rFonts w:ascii="Calibri" w:hAnsi="Calibri" w:cs="Calibri"/>
        </w:rPr>
        <w:t>.</w:t>
      </w:r>
    </w:p>
    <w:p w14:paraId="087F0E3B" w14:textId="77777777" w:rsidR="00434314" w:rsidRDefault="00434314" w:rsidP="004A7C2D">
      <w:pPr>
        <w:rPr>
          <w:rFonts w:ascii="Calibri" w:hAnsi="Calibri" w:cs="Calibri"/>
        </w:rPr>
      </w:pPr>
    </w:p>
    <w:p w14:paraId="1AD5348E" w14:textId="126134B6" w:rsidR="00A53339" w:rsidRDefault="004A7C2D" w:rsidP="004A7C2D">
      <w:pPr>
        <w:rPr>
          <w:rFonts w:ascii="Calibri" w:hAnsi="Calibri" w:cs="Calibri"/>
        </w:rPr>
      </w:pPr>
      <w:r w:rsidRPr="00814395">
        <w:rPr>
          <w:rFonts w:ascii="Calibri" w:hAnsi="Calibri" w:cs="Calibri"/>
        </w:rPr>
        <w:t>There is no additional Eligibility of Implementation Requirements.  All building types</w:t>
      </w:r>
      <w:r>
        <w:rPr>
          <w:rFonts w:ascii="Calibri" w:hAnsi="Calibri" w:cs="Calibri"/>
        </w:rPr>
        <w:t>, climate zones,</w:t>
      </w:r>
      <w:r w:rsidRPr="00814395">
        <w:rPr>
          <w:rFonts w:ascii="Calibri" w:hAnsi="Calibri" w:cs="Calibri"/>
        </w:rPr>
        <w:t xml:space="preserve"> and vintages are eli</w:t>
      </w:r>
      <w:r w:rsidR="00A71564">
        <w:rPr>
          <w:rFonts w:ascii="Calibri" w:hAnsi="Calibri" w:cs="Calibri"/>
        </w:rPr>
        <w:t xml:space="preserve">gible for the upstream rebate. </w:t>
      </w:r>
    </w:p>
    <w:p w14:paraId="655D0909" w14:textId="77777777" w:rsidR="00E22D6A" w:rsidRDefault="00E22D6A" w:rsidP="004A7C2D">
      <w:pPr>
        <w:rPr>
          <w:rFonts w:ascii="Calibri" w:hAnsi="Calibri" w:cs="Calibri"/>
        </w:rPr>
      </w:pPr>
    </w:p>
    <w:p w14:paraId="3D30999A" w14:textId="41C77EB7" w:rsidR="00E22D6A" w:rsidRDefault="00141C74" w:rsidP="004A7C2D">
      <w:pPr>
        <w:rPr>
          <w:rFonts w:ascii="Calibri" w:hAnsi="Calibri" w:cs="Calibri"/>
        </w:rPr>
      </w:pPr>
      <w:r>
        <w:rPr>
          <w:rFonts w:ascii="Calibri" w:hAnsi="Calibri" w:cs="Calibri"/>
        </w:rPr>
        <w:t xml:space="preserve">Refer to Section </w:t>
      </w:r>
      <w:r w:rsidRPr="00141C74">
        <w:rPr>
          <w:rFonts w:ascii="Calibri" w:hAnsi="Calibri" w:cs="Calibri"/>
        </w:rPr>
        <w:t>1.4.2 Codes and Standards Analysis</w:t>
      </w:r>
      <w:r>
        <w:rPr>
          <w:rFonts w:ascii="Calibri" w:hAnsi="Calibri" w:cs="Calibri"/>
        </w:rPr>
        <w:t xml:space="preserve"> for Code requirements.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36B53702" w14:textId="3849BC5A" w:rsidR="004A7C2D" w:rsidRPr="00A36C91" w:rsidRDefault="004A7C2D" w:rsidP="004A7C2D">
      <w:pPr>
        <w:rPr>
          <w:rFonts w:ascii="Calibri" w:hAnsi="Calibri" w:cs="Calibri"/>
        </w:rPr>
      </w:pPr>
      <w:r w:rsidRPr="002322F6">
        <w:rPr>
          <w:rFonts w:ascii="Calibri" w:hAnsi="Calibri" w:cs="Calibri"/>
        </w:rPr>
        <w:t>Chillers</w:t>
      </w:r>
      <w:r w:rsidR="00085B31">
        <w:rPr>
          <w:rFonts w:ascii="Calibri" w:hAnsi="Calibri" w:cs="Calibri"/>
        </w:rPr>
        <w:t xml:space="preserve"> </w:t>
      </w:r>
      <w:r w:rsidRPr="002322F6">
        <w:rPr>
          <w:rFonts w:ascii="Calibri" w:hAnsi="Calibri" w:cs="Calibri"/>
        </w:rPr>
        <w:t>have two different measures of energy efficiency: 1) Full load efficiency measured in Energy Efficiency Ratio (EER</w:t>
      </w:r>
      <w:r w:rsidR="00085B31">
        <w:rPr>
          <w:rFonts w:ascii="Calibri" w:hAnsi="Calibri" w:cs="Calibri"/>
        </w:rPr>
        <w:t xml:space="preserve">) </w:t>
      </w:r>
      <w:r w:rsidRPr="002322F6">
        <w:rPr>
          <w:rFonts w:ascii="Calibri" w:hAnsi="Calibri" w:cs="Calibri"/>
        </w:rPr>
        <w:t xml:space="preserve">Coefficient of Performance (COP), or kW per Ton; and 2) part load efficiency measured in Integrated Part Load Value (IPLV). Full load Efficiency is the measure of energy efficiency corresponding to peak loading (kW) and part load efficiency corresponds to total energy usage (kWh). Both are important. Some manufacturers specifically design for higher IPLVs because this efficiency more closely predicts seasonal consumption and energy savings.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4EC26F1E" w14:textId="77777777" w:rsidR="004A7C2D" w:rsidRPr="00CB4445" w:rsidRDefault="004A7C2D" w:rsidP="004A7C2D">
      <w:pPr>
        <w:pStyle w:val="NoSpacing"/>
      </w:pPr>
      <w:r>
        <w:t>The delivery method is</w:t>
      </w:r>
      <w:r w:rsidRPr="00CB4445">
        <w:t xml:space="preserve">: </w:t>
      </w:r>
    </w:p>
    <w:p w14:paraId="142DB448" w14:textId="77777777" w:rsidR="004A7C2D" w:rsidRPr="00CB4445" w:rsidRDefault="004A7C2D" w:rsidP="004A7C2D">
      <w:pPr>
        <w:pStyle w:val="NoSpacing"/>
        <w:ind w:left="720"/>
        <w:rPr>
          <w:b/>
        </w:rPr>
      </w:pPr>
      <w:r w:rsidRPr="00CB4445">
        <w:rPr>
          <w:b/>
        </w:rPr>
        <w:t>Up-Stream Incentive / Up-Stream Buy Down</w:t>
      </w:r>
    </w:p>
    <w:p w14:paraId="53D914CE" w14:textId="77777777" w:rsidR="004A7C2D" w:rsidRDefault="004A7C2D" w:rsidP="004A7C2D">
      <w:pPr>
        <w:pStyle w:val="NoSpacing"/>
      </w:pPr>
    </w:p>
    <w:p w14:paraId="49FFF568" w14:textId="77777777" w:rsidR="004A7C2D" w:rsidRDefault="004A7C2D" w:rsidP="004A7C2D">
      <w:pPr>
        <w:rPr>
          <w:rFonts w:ascii="Calibri" w:hAnsi="Calibri" w:cs="Calibri"/>
          <w:szCs w:val="22"/>
        </w:rPr>
      </w:pPr>
      <w:r w:rsidRPr="00CA7669">
        <w:rPr>
          <w:rFonts w:ascii="Calibri" w:hAnsi="Calibri" w:cs="Calibri"/>
          <w:szCs w:val="22"/>
        </w:rPr>
        <w:t>The install type is</w:t>
      </w:r>
      <w:r>
        <w:rPr>
          <w:rFonts w:ascii="Calibri" w:hAnsi="Calibri" w:cs="Calibri"/>
          <w:szCs w:val="22"/>
        </w:rPr>
        <w:t>:</w:t>
      </w:r>
    </w:p>
    <w:p w14:paraId="7B767710" w14:textId="77777777" w:rsidR="004A7C2D" w:rsidRDefault="004A7C2D" w:rsidP="004A7C2D">
      <w:pPr>
        <w:ind w:left="360" w:firstLine="360"/>
        <w:rPr>
          <w:rFonts w:ascii="Calibri" w:hAnsi="Calibri" w:cs="Calibri"/>
          <w:b/>
          <w:szCs w:val="22"/>
        </w:rPr>
      </w:pPr>
      <w:r w:rsidRPr="00CB4445">
        <w:rPr>
          <w:rFonts w:ascii="Calibri" w:hAnsi="Calibri" w:cs="Calibri"/>
          <w:b/>
          <w:szCs w:val="22"/>
        </w:rPr>
        <w:t>Replace on Burnout (ROB)</w:t>
      </w:r>
    </w:p>
    <w:p w14:paraId="2EAFD3FA" w14:textId="2A63FA35" w:rsidR="00D60D5F" w:rsidRPr="00CB4445" w:rsidRDefault="00D60D5F" w:rsidP="004A7C2D">
      <w:pPr>
        <w:ind w:left="360" w:firstLine="360"/>
        <w:rPr>
          <w:rFonts w:ascii="Calibri" w:hAnsi="Calibri" w:cs="Calibri"/>
          <w:b/>
          <w:szCs w:val="22"/>
        </w:rPr>
      </w:pPr>
      <w:r>
        <w:rPr>
          <w:rFonts w:ascii="Calibri" w:hAnsi="Calibri" w:cs="Calibri"/>
          <w:b/>
          <w:szCs w:val="22"/>
        </w:rPr>
        <w:t>New Equipment (NEW)</w:t>
      </w:r>
    </w:p>
    <w:p w14:paraId="0D51ABA1" w14:textId="77777777" w:rsidR="00434314" w:rsidRPr="00434314" w:rsidRDefault="00434314" w:rsidP="00434314">
      <w:pPr>
        <w:rPr>
          <w:rFonts w:ascii="Calibri" w:hAnsi="Calibri" w:cs="Calibri"/>
          <w:szCs w:val="22"/>
        </w:rPr>
      </w:pPr>
    </w:p>
    <w:p w14:paraId="6D9C3B45"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D60D5F" w:rsidRPr="00500C4E" w14:paraId="0EF658DF" w14:textId="77777777" w:rsidTr="00C12194">
        <w:trPr>
          <w:trHeight w:val="20"/>
        </w:trPr>
        <w:tc>
          <w:tcPr>
            <w:tcW w:w="1778" w:type="pct"/>
          </w:tcPr>
          <w:p w14:paraId="13E71174" w14:textId="531A2FFD" w:rsidR="00D60D5F" w:rsidRPr="00500C4E" w:rsidRDefault="00D60D5F" w:rsidP="00D60D5F">
            <w:pPr>
              <w:rPr>
                <w:sz w:val="18"/>
                <w:szCs w:val="18"/>
              </w:rPr>
            </w:pPr>
            <w:r>
              <w:rPr>
                <w:sz w:val="18"/>
                <w:szCs w:val="18"/>
              </w:rPr>
              <w:t>New</w:t>
            </w:r>
            <w:r w:rsidRPr="00500C4E">
              <w:rPr>
                <w:sz w:val="18"/>
                <w:szCs w:val="18"/>
              </w:rPr>
              <w:t xml:space="preserve"> </w:t>
            </w:r>
            <w:r>
              <w:rPr>
                <w:sz w:val="18"/>
                <w:szCs w:val="18"/>
              </w:rPr>
              <w:t xml:space="preserve">Equipment </w:t>
            </w:r>
            <w:r w:rsidRPr="00500C4E">
              <w:rPr>
                <w:sz w:val="18"/>
                <w:szCs w:val="18"/>
              </w:rPr>
              <w:t>(</w:t>
            </w:r>
            <w:r>
              <w:rPr>
                <w:sz w:val="18"/>
                <w:szCs w:val="18"/>
              </w:rPr>
              <w:t>NEW</w:t>
            </w:r>
            <w:r w:rsidRPr="00500C4E">
              <w:rPr>
                <w:sz w:val="18"/>
                <w:szCs w:val="18"/>
              </w:rPr>
              <w:t>)</w:t>
            </w:r>
          </w:p>
        </w:tc>
        <w:tc>
          <w:tcPr>
            <w:tcW w:w="1107" w:type="pct"/>
          </w:tcPr>
          <w:p w14:paraId="2295531A" w14:textId="77777777" w:rsidR="00D60D5F" w:rsidRPr="00500C4E" w:rsidRDefault="00D60D5F" w:rsidP="00C12194">
            <w:pPr>
              <w:rPr>
                <w:sz w:val="18"/>
                <w:szCs w:val="18"/>
              </w:rPr>
            </w:pPr>
            <w:r w:rsidRPr="00500C4E">
              <w:rPr>
                <w:sz w:val="18"/>
                <w:szCs w:val="18"/>
              </w:rPr>
              <w:t>Above Code or Standard</w:t>
            </w:r>
          </w:p>
        </w:tc>
        <w:tc>
          <w:tcPr>
            <w:tcW w:w="1108" w:type="pct"/>
          </w:tcPr>
          <w:p w14:paraId="55A1DC9E" w14:textId="77777777" w:rsidR="00D60D5F" w:rsidRPr="00500C4E" w:rsidRDefault="00D60D5F" w:rsidP="00C12194">
            <w:pPr>
              <w:rPr>
                <w:sz w:val="18"/>
                <w:szCs w:val="18"/>
              </w:rPr>
            </w:pPr>
            <w:r w:rsidRPr="00500C4E">
              <w:rPr>
                <w:sz w:val="18"/>
                <w:szCs w:val="18"/>
              </w:rPr>
              <w:t>N/A</w:t>
            </w:r>
          </w:p>
        </w:tc>
        <w:tc>
          <w:tcPr>
            <w:tcW w:w="481" w:type="pct"/>
          </w:tcPr>
          <w:p w14:paraId="3D9980E0" w14:textId="77777777" w:rsidR="00D60D5F" w:rsidRPr="00500C4E" w:rsidRDefault="00D60D5F" w:rsidP="00C12194">
            <w:pPr>
              <w:rPr>
                <w:sz w:val="18"/>
                <w:szCs w:val="18"/>
              </w:rPr>
            </w:pPr>
            <w:r w:rsidRPr="00500C4E">
              <w:rPr>
                <w:sz w:val="18"/>
                <w:szCs w:val="18"/>
              </w:rPr>
              <w:t>EUL</w:t>
            </w:r>
          </w:p>
        </w:tc>
        <w:tc>
          <w:tcPr>
            <w:tcW w:w="526" w:type="pct"/>
          </w:tcPr>
          <w:p w14:paraId="44F1E54B" w14:textId="77777777" w:rsidR="00D60D5F" w:rsidRPr="00500C4E" w:rsidRDefault="00D60D5F" w:rsidP="00C12194">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4A315315" w:rsidR="00C05AAF" w:rsidRPr="003D2981" w:rsidRDefault="00C05AAF" w:rsidP="003D2981">
            <w:pPr>
              <w:pStyle w:val="NoSpacing"/>
              <w:rPr>
                <w:i/>
                <w:sz w:val="18"/>
                <w:szCs w:val="18"/>
              </w:rPr>
            </w:pPr>
            <w:r w:rsidRPr="003D2981">
              <w:rPr>
                <w:i/>
                <w:sz w:val="18"/>
                <w:szCs w:val="18"/>
              </w:rPr>
              <w:t xml:space="preserve">See Up-Stream Incentive in </w:t>
            </w:r>
            <w:r w:rsidR="00AA4CDC" w:rsidRPr="003D2981">
              <w:rPr>
                <w:i/>
                <w:sz w:val="18"/>
                <w:szCs w:val="18"/>
              </w:rPr>
              <w:t xml:space="preserve">the </w:t>
            </w:r>
            <w:r w:rsidR="003D2981"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A90F1A" w:rsidRPr="00A3164A" w14:paraId="2D231D46" w14:textId="77777777" w:rsidTr="00A84BF9">
        <w:tc>
          <w:tcPr>
            <w:tcW w:w="1297" w:type="pct"/>
          </w:tcPr>
          <w:p w14:paraId="09374460" w14:textId="77777777" w:rsidR="003D2981" w:rsidRPr="00920905" w:rsidRDefault="003D2981" w:rsidP="003D2981">
            <w:pPr>
              <w:autoSpaceDE w:val="0"/>
              <w:autoSpaceDN w:val="0"/>
              <w:adjustRightInd w:val="0"/>
              <w:spacing w:line="240" w:lineRule="atLeast"/>
              <w:rPr>
                <w:rFonts w:cs="Helv"/>
                <w:sz w:val="18"/>
                <w:szCs w:val="18"/>
              </w:rPr>
            </w:pPr>
            <w:r w:rsidRPr="00920905">
              <w:rPr>
                <w:rFonts w:cs="Helv"/>
                <w:sz w:val="18"/>
                <w:szCs w:val="18"/>
              </w:rPr>
              <w:t>Up-Stream Incentive</w:t>
            </w:r>
          </w:p>
          <w:p w14:paraId="7A3A3F7F" w14:textId="77777777" w:rsidR="00A90F1A" w:rsidRPr="00920905" w:rsidRDefault="00A90F1A" w:rsidP="00A84BF9">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27A2D71C" w14:textId="49E692DD" w:rsidR="00A90F1A" w:rsidRPr="00920905" w:rsidRDefault="00A90F1A" w:rsidP="0039615F">
            <w:pPr>
              <w:autoSpaceDE w:val="0"/>
              <w:autoSpaceDN w:val="0"/>
              <w:adjustRightInd w:val="0"/>
              <w:spacing w:line="240" w:lineRule="atLeast"/>
              <w:rPr>
                <w:sz w:val="18"/>
                <w:szCs w:val="18"/>
              </w:rPr>
            </w:pPr>
            <w:r w:rsidRPr="00920905">
              <w:rPr>
                <w:rFonts w:cs="Helv"/>
                <w:sz w:val="18"/>
                <w:szCs w:val="18"/>
              </w:rPr>
              <w:t>The program gives a financial incentive to an upstream market actor</w:t>
            </w:r>
            <w:r w:rsidR="0039615F">
              <w:rPr>
                <w:rFonts w:cs="Helv"/>
                <w:sz w:val="18"/>
                <w:szCs w:val="18"/>
              </w:rPr>
              <w:t xml:space="preserve"> (</w:t>
            </w:r>
            <w:r w:rsidR="003D2981">
              <w:rPr>
                <w:rFonts w:cs="Helv"/>
                <w:sz w:val="18"/>
                <w:szCs w:val="18"/>
              </w:rPr>
              <w:t>manufacturer or distributor</w:t>
            </w:r>
            <w:r w:rsidR="0039615F">
              <w:rPr>
                <w:rFonts w:cs="Helv"/>
                <w:sz w:val="18"/>
                <w:szCs w:val="18"/>
              </w:rPr>
              <w:t>)</w:t>
            </w:r>
            <w:r w:rsidR="003D2981" w:rsidRPr="00920905">
              <w:rPr>
                <w:rFonts w:cs="Helv"/>
                <w:sz w:val="18"/>
                <w:szCs w:val="18"/>
              </w:rPr>
              <w:t xml:space="preserve"> to encourage the manufacture, provision, or distribution of efficient measure</w:t>
            </w:r>
            <w:r w:rsidR="0039615F">
              <w:rPr>
                <w:rFonts w:cs="Helv"/>
                <w:sz w:val="18"/>
                <w:szCs w:val="18"/>
              </w:rPr>
              <w:t>s</w:t>
            </w:r>
            <w:r w:rsidR="003D2981" w:rsidRPr="00920905">
              <w:rPr>
                <w:rFonts w:cs="Helv"/>
                <w:sz w:val="18"/>
                <w:szCs w:val="18"/>
              </w:rPr>
              <w:t xml:space="preserve">. </w:t>
            </w:r>
            <w:r w:rsidR="003D2981">
              <w:rPr>
                <w:rFonts w:cs="Helv"/>
                <w:sz w:val="18"/>
                <w:szCs w:val="18"/>
              </w:rPr>
              <w:t>B</w:t>
            </w:r>
            <w:r w:rsidR="003D2981" w:rsidRPr="00920905">
              <w:rPr>
                <w:rFonts w:cs="Helv"/>
                <w:sz w:val="18"/>
                <w:szCs w:val="18"/>
              </w:rPr>
              <w:t>uy</w:t>
            </w:r>
            <w:r w:rsidR="003D2981">
              <w:rPr>
                <w:rFonts w:cs="Helv"/>
                <w:sz w:val="18"/>
                <w:szCs w:val="18"/>
              </w:rPr>
              <w:t xml:space="preserve"> D</w:t>
            </w:r>
            <w:r w:rsidR="003D2981" w:rsidRPr="00920905">
              <w:rPr>
                <w:rFonts w:cs="Helv"/>
                <w:sz w:val="18"/>
                <w:szCs w:val="18"/>
              </w:rPr>
              <w:t>own</w:t>
            </w:r>
            <w:r w:rsidR="003D2981">
              <w:rPr>
                <w:rFonts w:cs="Helv"/>
                <w:sz w:val="18"/>
                <w:szCs w:val="18"/>
              </w:rPr>
              <w:t xml:space="preserve"> means that the incentive is required to be passed down to the</w:t>
            </w:r>
            <w:r w:rsidR="003D2981" w:rsidRPr="00920905">
              <w:rPr>
                <w:rFonts w:cs="Helv"/>
                <w:sz w:val="18"/>
                <w:szCs w:val="18"/>
              </w:rPr>
              <w:t xml:space="preserve"> end-use customer.</w:t>
            </w:r>
          </w:p>
        </w:tc>
      </w:tr>
    </w:tbl>
    <w:p w14:paraId="5A65A649" w14:textId="77777777" w:rsidR="006474CE" w:rsidRDefault="006474CE" w:rsidP="006474CE">
      <w:bookmarkStart w:id="9" w:name="_Toc214003084"/>
    </w:p>
    <w:p w14:paraId="1EE766A5" w14:textId="77777777" w:rsidR="006474CE" w:rsidRDefault="006474CE" w:rsidP="006474CE">
      <w:r w:rsidRPr="009330BA">
        <w:t xml:space="preserve">The </w:t>
      </w:r>
      <w:r w:rsidRPr="009330BA">
        <w:rPr>
          <w:b/>
        </w:rPr>
        <w:t xml:space="preserve">SCE </w:t>
      </w:r>
      <w:r>
        <w:rPr>
          <w:b/>
        </w:rPr>
        <w:t>Savings By Design</w:t>
      </w:r>
      <w:r w:rsidRPr="009330BA">
        <w:rPr>
          <w:b/>
        </w:rPr>
        <w:t xml:space="preserve"> Program</w:t>
      </w:r>
      <w:r w:rsidRPr="009330BA">
        <w:t xml:space="preserve"> offers </w:t>
      </w:r>
      <w:r>
        <w:t>incentives</w:t>
      </w:r>
      <w:r w:rsidRPr="009330BA">
        <w:t xml:space="preserve"> on a wide variety of energy-saving </w:t>
      </w:r>
      <w:r>
        <w:t>design and technologies that encourages design teams and building</w:t>
      </w:r>
      <w:r w:rsidRPr="009330BA">
        <w:t xml:space="preserve"> owners/managers to </w:t>
      </w:r>
      <w:r>
        <w:t>integrate a higher level of energy efficiency for their new construction and major building renovation projects</w:t>
      </w:r>
      <w:r w:rsidRPr="009330BA">
        <w:t xml:space="preserve">.  </w:t>
      </w:r>
      <w:r>
        <w:t>In order to streamline incentivizing energy efficient HVAC and related technologies, SBD offers an “express” way to participate in this opportunity by way of these deemed measures.</w:t>
      </w:r>
    </w:p>
    <w:p w14:paraId="2E598FA6" w14:textId="77777777" w:rsidR="006474CE" w:rsidRDefault="006474CE" w:rsidP="006474CE"/>
    <w:p w14:paraId="3CE8A6A0" w14:textId="77777777" w:rsidR="006474CE" w:rsidRDefault="006474CE" w:rsidP="006474CE">
      <w:r>
        <w:t xml:space="preserve">The process will direct the customer or their designated representative (customer) to work with an SCE New Construction Representative (NCR).  The NCR will determine if the Whole Building Approach (WBA) or Deemed System Approach (DSA) will provide the most benefit to the project.  </w:t>
      </w:r>
    </w:p>
    <w:p w14:paraId="444D215D" w14:textId="77777777" w:rsidR="006474CE" w:rsidRDefault="006474CE" w:rsidP="006474CE"/>
    <w:p w14:paraId="5E05D36F" w14:textId="77777777" w:rsidR="006474CE" w:rsidRDefault="006474CE" w:rsidP="006474CE">
      <w:r>
        <w:lastRenderedPageBreak/>
        <w:t xml:space="preserve">If the project and equipment qualifies, the NCR will guide the customer through the application process, which will include specific instructions on applying for the incentive, identifying the required documentation and the timing for submitting documentation.  </w:t>
      </w:r>
    </w:p>
    <w:p w14:paraId="208D43AF" w14:textId="77777777" w:rsidR="006474CE" w:rsidRDefault="006474CE" w:rsidP="006474CE"/>
    <w:p w14:paraId="666A5BCD" w14:textId="77777777" w:rsidR="006474CE" w:rsidRDefault="006474CE" w:rsidP="006474CE">
      <w:r>
        <w:t xml:space="preserve">The pre-inspection and post-inspection process will follow the procedures used by SCE’s Midstream or Express programs.  It should be noted, these HVAC measures were developed to ensure proper calculation methodologies for specifically </w:t>
      </w:r>
      <w:r w:rsidRPr="00F2009D">
        <w:rPr>
          <w:u w:val="single"/>
        </w:rPr>
        <w:t>new construction</w:t>
      </w:r>
      <w:r>
        <w:t xml:space="preserve"> and </w:t>
      </w:r>
      <w:r w:rsidRPr="00F2009D">
        <w:rPr>
          <w:u w:val="single"/>
        </w:rPr>
        <w:t>major renovations</w:t>
      </w:r>
      <w:r>
        <w:t>.  In a majority of cases there is no existing physical facility or equipment to identify.</w:t>
      </w:r>
    </w:p>
    <w:p w14:paraId="72E47250" w14:textId="2EE5B775"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0DBBB1BC" w14:textId="77777777" w:rsidR="00127831" w:rsidRPr="00500C4E" w:rsidRDefault="00127831" w:rsidP="00127831">
      <w:pPr>
        <w:pStyle w:val="Heading3"/>
        <w:rPr>
          <w:rFonts w:asciiTheme="minorHAnsi" w:hAnsiTheme="minorHAnsi"/>
        </w:rPr>
      </w:pPr>
      <w:bookmarkStart w:id="10" w:name="_Toc385592671"/>
      <w:bookmarkStart w:id="11" w:name="_Toc214003087"/>
      <w:r w:rsidRPr="00500C4E">
        <w:rPr>
          <w:rFonts w:asciiTheme="minorHAnsi" w:hAnsiTheme="minorHAnsi"/>
        </w:rPr>
        <w:t xml:space="preserve">1.4.1 DEER </w:t>
      </w:r>
      <w:r>
        <w:rPr>
          <w:rFonts w:asciiTheme="minorHAnsi" w:hAnsiTheme="minorHAnsi"/>
        </w:rPr>
        <w:t>Data</w:t>
      </w:r>
    </w:p>
    <w:p w14:paraId="7A62160F" w14:textId="77777777" w:rsidR="0059495F" w:rsidRDefault="0059495F" w:rsidP="00ED056E">
      <w:pPr>
        <w:pStyle w:val="BodyText"/>
        <w:rPr>
          <w:rFonts w:ascii="Calibri" w:hAnsi="Calibri" w:cs="Calibri"/>
          <w:sz w:val="22"/>
        </w:rPr>
      </w:pPr>
    </w:p>
    <w:p w14:paraId="60B1C7D5" w14:textId="77777777" w:rsidR="00834414" w:rsidRDefault="00834414" w:rsidP="00C12194">
      <w:pPr>
        <w:pStyle w:val="BodyText"/>
        <w:rPr>
          <w:rFonts w:ascii="Calibri" w:hAnsi="Calibri" w:cs="Calibri"/>
          <w:sz w:val="22"/>
        </w:rPr>
      </w:pPr>
      <w:r w:rsidRPr="00834414">
        <w:rPr>
          <w:rFonts w:ascii="Calibri" w:hAnsi="Calibri" w:cs="Calibri"/>
          <w:sz w:val="22"/>
        </w:rPr>
        <w:t>DEER air-cooled chiller measures are based on two compressor types: reciprocating and screw. There are no reciprocating air-cooled packaged chillers made by the major manufacturers. Therefore DEER data on reciprocating chillers was not used for this analysis.</w:t>
      </w:r>
      <w:r>
        <w:rPr>
          <w:rFonts w:ascii="Calibri" w:hAnsi="Calibri" w:cs="Calibri"/>
          <w:sz w:val="22"/>
        </w:rPr>
        <w:t xml:space="preserve">  </w:t>
      </w:r>
      <w:r w:rsidR="008F4FA3">
        <w:rPr>
          <w:rFonts w:ascii="Calibri" w:hAnsi="Calibri" w:cs="Calibri"/>
          <w:sz w:val="22"/>
        </w:rPr>
        <w:t>All measure impacts adopted in this version of the workpaper a</w:t>
      </w:r>
      <w:r>
        <w:rPr>
          <w:rFonts w:ascii="Calibri" w:hAnsi="Calibri" w:cs="Calibri"/>
          <w:sz w:val="22"/>
        </w:rPr>
        <w:t>re adopted directly from DEER.</w:t>
      </w:r>
    </w:p>
    <w:p w14:paraId="6B383F09" w14:textId="77777777" w:rsidR="00834414" w:rsidRDefault="00834414" w:rsidP="00C12194">
      <w:pPr>
        <w:pStyle w:val="BodyText"/>
        <w:rPr>
          <w:rFonts w:ascii="Calibri" w:hAnsi="Calibri" w:cs="Calibri"/>
          <w:sz w:val="22"/>
        </w:rPr>
      </w:pPr>
    </w:p>
    <w:p w14:paraId="67D73C8B" w14:textId="2863834C" w:rsidR="00834414" w:rsidRDefault="00C70866" w:rsidP="00C12194">
      <w:pPr>
        <w:pStyle w:val="BodyText"/>
        <w:rPr>
          <w:rFonts w:ascii="Calibri" w:hAnsi="Calibri" w:cs="Calibri"/>
          <w:sz w:val="22"/>
        </w:rPr>
      </w:pPr>
      <w:r w:rsidRPr="00C70866">
        <w:rPr>
          <w:rFonts w:ascii="Calibri" w:hAnsi="Calibri" w:cs="Calibri"/>
          <w:sz w:val="22"/>
        </w:rPr>
        <w:t>At this time, DEER includes only single sets of curve-fits for various types of water chillers. Therefore, the only input that can vary as part of the performance map is full-load efficiency. In most cases, code minimum full-load efficiencies resolve to higher IPLVs when using the current sets of performance curves for each technology type</w:t>
      </w:r>
      <w:r w:rsidR="00526F2C">
        <w:rPr>
          <w:rFonts w:ascii="Calibri" w:hAnsi="Calibri" w:cs="Calibri"/>
          <w:sz w:val="22"/>
        </w:rPr>
        <w:t>.</w:t>
      </w:r>
    </w:p>
    <w:p w14:paraId="46BD677F" w14:textId="77777777" w:rsidR="00834414" w:rsidRDefault="00834414" w:rsidP="00C12194">
      <w:pPr>
        <w:pStyle w:val="BodyText"/>
        <w:rPr>
          <w:rFonts w:ascii="Calibri" w:hAnsi="Calibri" w:cs="Calibri"/>
          <w:sz w:val="22"/>
        </w:rPr>
      </w:pPr>
    </w:p>
    <w:p w14:paraId="0A299325" w14:textId="52D4D18C" w:rsidR="00AB010E" w:rsidRDefault="00AB010E" w:rsidP="00C12194">
      <w:pPr>
        <w:pStyle w:val="BodyText"/>
        <w:rPr>
          <w:rFonts w:ascii="Calibri" w:hAnsi="Calibri" w:cs="Calibri"/>
          <w:sz w:val="22"/>
        </w:rPr>
      </w:pPr>
      <w:r>
        <w:rPr>
          <w:rFonts w:ascii="Calibri" w:hAnsi="Calibri" w:cs="Calibri"/>
          <w:sz w:val="22"/>
        </w:rPr>
        <w:t>For air-cooled chillers, t</w:t>
      </w:r>
      <w:r w:rsidR="00C12194">
        <w:rPr>
          <w:rFonts w:ascii="Calibri" w:hAnsi="Calibri" w:cs="Calibri"/>
          <w:sz w:val="22"/>
        </w:rPr>
        <w:t>he 2017</w:t>
      </w:r>
      <w:r w:rsidR="00C12194" w:rsidRPr="00C12194">
        <w:rPr>
          <w:rFonts w:ascii="Calibri" w:hAnsi="Calibri" w:cs="Calibri"/>
          <w:sz w:val="22"/>
        </w:rPr>
        <w:t xml:space="preserve"> DEER update </w:t>
      </w:r>
      <w:r w:rsidR="00C12194">
        <w:rPr>
          <w:rFonts w:ascii="Calibri" w:hAnsi="Calibri" w:cs="Calibri"/>
          <w:sz w:val="22"/>
        </w:rPr>
        <w:t xml:space="preserve">is limited to Path A and </w:t>
      </w:r>
      <w:r w:rsidR="00C12194" w:rsidRPr="00C12194">
        <w:rPr>
          <w:rFonts w:ascii="Calibri" w:hAnsi="Calibri" w:cs="Calibri"/>
          <w:sz w:val="22"/>
        </w:rPr>
        <w:t>d</w:t>
      </w:r>
      <w:r>
        <w:rPr>
          <w:rFonts w:ascii="Calibri" w:hAnsi="Calibri" w:cs="Calibri"/>
          <w:sz w:val="22"/>
        </w:rPr>
        <w:t xml:space="preserve">oes not include measures </w:t>
      </w:r>
      <w:r w:rsidR="00C12194" w:rsidRPr="00C12194">
        <w:rPr>
          <w:rFonts w:ascii="Calibri" w:hAnsi="Calibri" w:cs="Calibri"/>
          <w:sz w:val="22"/>
        </w:rPr>
        <w:t>meeting Path B</w:t>
      </w:r>
      <w:r w:rsidR="00526F2C">
        <w:rPr>
          <w:rFonts w:ascii="Calibri" w:hAnsi="Calibri" w:cs="Calibri"/>
          <w:sz w:val="22"/>
        </w:rPr>
        <w:t xml:space="preserve">, </w:t>
      </w:r>
      <w:r>
        <w:rPr>
          <w:rFonts w:ascii="Calibri" w:hAnsi="Calibri" w:cs="Calibri"/>
          <w:sz w:val="22"/>
        </w:rPr>
        <w:t>e.g., high performance air-cooled chiller equipment</w:t>
      </w:r>
      <w:r w:rsidR="00C12194">
        <w:rPr>
          <w:rFonts w:ascii="Calibri" w:hAnsi="Calibri" w:cs="Calibri"/>
          <w:sz w:val="22"/>
        </w:rPr>
        <w:t xml:space="preserve">.  </w:t>
      </w:r>
      <w:r>
        <w:rPr>
          <w:rFonts w:ascii="Calibri" w:hAnsi="Calibri" w:cs="Calibri"/>
          <w:sz w:val="22"/>
        </w:rPr>
        <w:t>Following table lists DEER2017 updated measure definitions with corresponding DEER EER and IPLV requirements</w:t>
      </w:r>
      <w:r w:rsidR="00526F2C">
        <w:rPr>
          <w:rFonts w:ascii="Calibri" w:hAnsi="Calibri" w:cs="Calibri"/>
          <w:sz w:val="22"/>
        </w:rPr>
        <w:t xml:space="preserve"> and tiers</w:t>
      </w:r>
      <w:r>
        <w:rPr>
          <w:rFonts w:ascii="Calibri" w:hAnsi="Calibri" w:cs="Calibri"/>
          <w:sz w:val="22"/>
        </w:rPr>
        <w:t>.</w:t>
      </w:r>
      <w:r w:rsidR="008F4FA3">
        <w:rPr>
          <w:rFonts w:ascii="Calibri" w:hAnsi="Calibri" w:cs="Calibri"/>
          <w:sz w:val="22"/>
        </w:rPr>
        <w:t xml:space="preserve"> </w:t>
      </w:r>
    </w:p>
    <w:p w14:paraId="045DE9EA" w14:textId="68518311" w:rsidR="00AB010E" w:rsidRDefault="00AB010E" w:rsidP="00C12194">
      <w:pPr>
        <w:pStyle w:val="BodyText"/>
        <w:rPr>
          <w:rFonts w:ascii="Calibri" w:hAnsi="Calibri" w:cs="Calibri"/>
          <w:sz w:val="22"/>
        </w:rPr>
      </w:pPr>
    </w:p>
    <w:p w14:paraId="21E3752D" w14:textId="7B50BC9B" w:rsidR="00AB010E" w:rsidRDefault="008F4FA3" w:rsidP="00C12194">
      <w:pPr>
        <w:pStyle w:val="BodyText"/>
        <w:rPr>
          <w:rFonts w:ascii="Calibri" w:hAnsi="Calibri" w:cs="Calibri"/>
          <w:sz w:val="22"/>
        </w:rPr>
      </w:pPr>
      <w:r>
        <w:rPr>
          <w:noProof/>
        </w:rPr>
        <w:drawing>
          <wp:inline distT="0" distB="0" distL="0" distR="0" wp14:anchorId="63609306" wp14:editId="73C50871">
            <wp:extent cx="6308591" cy="19249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23321" cy="1929424"/>
                    </a:xfrm>
                    <a:prstGeom prst="rect">
                      <a:avLst/>
                    </a:prstGeom>
                  </pic:spPr>
                </pic:pic>
              </a:graphicData>
            </a:graphic>
          </wp:inline>
        </w:drawing>
      </w:r>
    </w:p>
    <w:p w14:paraId="6E8CA9F6" w14:textId="77777777" w:rsidR="008F4FA3" w:rsidRDefault="008F4FA3" w:rsidP="00C12194">
      <w:pPr>
        <w:pStyle w:val="BodyText"/>
        <w:rPr>
          <w:rFonts w:ascii="Calibri" w:hAnsi="Calibri" w:cs="Calibri"/>
          <w:sz w:val="22"/>
        </w:rPr>
      </w:pPr>
    </w:p>
    <w:p w14:paraId="2E12F78C" w14:textId="12B1EA06" w:rsidR="00AB010E" w:rsidRPr="00C86D21" w:rsidRDefault="009C706E" w:rsidP="00C86D21">
      <w:pPr>
        <w:pStyle w:val="Caption"/>
        <w:keepNext/>
        <w:rPr>
          <w:rFonts w:cs="Arial"/>
          <w:szCs w:val="22"/>
        </w:rPr>
      </w:pPr>
      <w:r w:rsidRPr="00C86D21">
        <w:rPr>
          <w:rFonts w:cs="Arial"/>
          <w:szCs w:val="22"/>
        </w:rPr>
        <w:t>Baseline variations between DEER</w:t>
      </w:r>
      <w:r w:rsidR="00A14CC3" w:rsidRPr="00C86D21">
        <w:rPr>
          <w:rFonts w:cs="Arial"/>
          <w:szCs w:val="22"/>
        </w:rPr>
        <w:t>2017 and 2016 Title-24 Energy Standards</w:t>
      </w:r>
    </w:p>
    <w:p w14:paraId="68E1BB61" w14:textId="77777777" w:rsidR="008F4FA3" w:rsidRDefault="008F4FA3" w:rsidP="00C12194">
      <w:pPr>
        <w:pStyle w:val="BodyText"/>
        <w:rPr>
          <w:rFonts w:ascii="Calibri" w:hAnsi="Calibri" w:cs="Calibri"/>
          <w:sz w:val="22"/>
        </w:rPr>
      </w:pPr>
    </w:p>
    <w:p w14:paraId="22981C87" w14:textId="77777777" w:rsidR="008F4FA3" w:rsidRDefault="008F4FA3" w:rsidP="00C12194">
      <w:pPr>
        <w:pStyle w:val="BodyText"/>
        <w:rPr>
          <w:rFonts w:ascii="Calibri" w:hAnsi="Calibri" w:cs="Calibri"/>
          <w:sz w:val="22"/>
        </w:rPr>
      </w:pPr>
      <w:r w:rsidRPr="008F4FA3">
        <w:rPr>
          <w:rFonts w:ascii="Calibri" w:hAnsi="Calibri" w:cs="Calibri"/>
          <w:sz w:val="22"/>
        </w:rPr>
        <w:t xml:space="preserve">DEER and ACM manual methods can only model shifts in IPLV that are proportionate to the shift in full-load efficiency. </w:t>
      </w:r>
      <w:r>
        <w:rPr>
          <w:rFonts w:ascii="Calibri" w:hAnsi="Calibri" w:cs="Calibri"/>
          <w:sz w:val="22"/>
        </w:rPr>
        <w:t xml:space="preserve">Following table </w:t>
      </w:r>
      <w:r w:rsidRPr="008F4FA3">
        <w:rPr>
          <w:rFonts w:ascii="Calibri" w:hAnsi="Calibri" w:cs="Calibri"/>
          <w:sz w:val="22"/>
        </w:rPr>
        <w:t>provides a comparison of minimum code requirements for IPLV and the IPLV resulting from the DEER curve-fits when using the code minimum full-load efficiency.</w:t>
      </w:r>
    </w:p>
    <w:p w14:paraId="23DF563B" w14:textId="77777777" w:rsidR="008F4FA3" w:rsidRDefault="008F4FA3" w:rsidP="00C12194">
      <w:pPr>
        <w:pStyle w:val="BodyText"/>
        <w:rPr>
          <w:rFonts w:ascii="Calibri" w:hAnsi="Calibri" w:cs="Calibri"/>
          <w:sz w:val="22"/>
        </w:rPr>
      </w:pPr>
    </w:p>
    <w:p w14:paraId="312CB95B" w14:textId="1607D09F" w:rsidR="008F4FA3" w:rsidRDefault="008F4FA3" w:rsidP="008738E6">
      <w:pPr>
        <w:pStyle w:val="BodyText"/>
        <w:rPr>
          <w:rFonts w:ascii="Calibri" w:hAnsi="Calibri" w:cs="Calibri"/>
          <w:sz w:val="22"/>
        </w:rPr>
      </w:pPr>
      <w:r>
        <w:rPr>
          <w:noProof/>
        </w:rPr>
        <w:lastRenderedPageBreak/>
        <w:drawing>
          <wp:inline distT="0" distB="0" distL="0" distR="0" wp14:anchorId="1743D361" wp14:editId="7564EC62">
            <wp:extent cx="4838743" cy="89847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86215" cy="907291"/>
                    </a:xfrm>
                    <a:prstGeom prst="rect">
                      <a:avLst/>
                    </a:prstGeom>
                  </pic:spPr>
                </pic:pic>
              </a:graphicData>
            </a:graphic>
          </wp:inline>
        </w:drawing>
      </w:r>
    </w:p>
    <w:p w14:paraId="4977D40E" w14:textId="77777777" w:rsidR="00526F2C" w:rsidRDefault="00526F2C" w:rsidP="008738E6">
      <w:pPr>
        <w:pStyle w:val="BodyText"/>
        <w:rPr>
          <w:rFonts w:ascii="Calibri" w:hAnsi="Calibri" w:cs="Calibri"/>
          <w:sz w:val="22"/>
        </w:rPr>
      </w:pPr>
    </w:p>
    <w:p w14:paraId="46418D6B" w14:textId="61526E4E" w:rsidR="00ED056E" w:rsidRPr="002322F6" w:rsidRDefault="00ED056E" w:rsidP="00ED056E">
      <w:pPr>
        <w:pStyle w:val="BodyText"/>
        <w:rPr>
          <w:rFonts w:ascii="Calibri" w:hAnsi="Calibri" w:cs="Calibri"/>
          <w:sz w:val="22"/>
        </w:rPr>
      </w:pPr>
    </w:p>
    <w:p w14:paraId="127C5859" w14:textId="44305229" w:rsidR="00E326BA" w:rsidRPr="00920905" w:rsidRDefault="00E326BA" w:rsidP="00BB4923">
      <w:pPr>
        <w:pStyle w:val="Caption"/>
        <w:keepNext/>
        <w:jc w:val="center"/>
        <w:rPr>
          <w:rFonts w:cs="Arial"/>
          <w:szCs w:val="22"/>
        </w:rPr>
      </w:pPr>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908BBF3" w:rsidR="00E326BA" w:rsidRPr="0059495F" w:rsidRDefault="00A87BD5" w:rsidP="00920905">
            <w:pPr>
              <w:rPr>
                <w:rFonts w:cs="Arial"/>
                <w:b/>
                <w:szCs w:val="20"/>
              </w:rPr>
            </w:pPr>
            <w:r>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6C00CAE3" w:rsidR="00E326BA" w:rsidRPr="0059495F" w:rsidRDefault="00B619B3" w:rsidP="00920905">
            <w:pPr>
              <w:rPr>
                <w:rFonts w:cs="Arial"/>
                <w:szCs w:val="20"/>
              </w:rPr>
            </w:pPr>
            <w:r>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1C3FA04" w:rsidR="00E326BA" w:rsidRPr="0059495F" w:rsidRDefault="00DB6DBF" w:rsidP="00920905">
            <w:pPr>
              <w:rPr>
                <w:rFonts w:cs="Arial"/>
                <w:szCs w:val="20"/>
              </w:rPr>
            </w:pPr>
            <w:r>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69DBE7F" w:rsidR="00E326BA" w:rsidRPr="0059495F" w:rsidRDefault="00DB6DBF" w:rsidP="00920905">
            <w:pPr>
              <w:rPr>
                <w:rFonts w:cs="Arial"/>
                <w:szCs w:val="20"/>
              </w:rPr>
            </w:pPr>
            <w:r>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930A04C" w:rsidR="00E326BA" w:rsidRPr="0059495F" w:rsidRDefault="00DB6DBF" w:rsidP="00920905">
            <w:pPr>
              <w:rPr>
                <w:rFonts w:cs="Arial"/>
                <w:szCs w:val="20"/>
              </w:rPr>
            </w:pPr>
            <w:r>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471D0F69" w:rsidR="00E326BA" w:rsidRPr="0059495F" w:rsidRDefault="00DB6DBF" w:rsidP="00920905">
            <w:pPr>
              <w:rPr>
                <w:rFonts w:cs="Arial"/>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0EFD80B0" w:rsidR="00505CEC" w:rsidRPr="0059495F" w:rsidDel="00505CEC" w:rsidRDefault="00DB6DBF" w:rsidP="00920905">
            <w:pPr>
              <w:rPr>
                <w:rFonts w:cs="Arial"/>
                <w:szCs w:val="20"/>
              </w:rPr>
            </w:pPr>
            <w:r>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0C19BE9" w:rsidR="00D86A9D" w:rsidRPr="0059495F" w:rsidRDefault="00402D31" w:rsidP="00070498">
            <w:pPr>
              <w:rPr>
                <w:rFonts w:cs="Arial"/>
                <w:szCs w:val="20"/>
              </w:rPr>
            </w:pPr>
            <w:r>
              <w:rPr>
                <w:rFonts w:cstheme="minorHAnsi"/>
                <w:szCs w:val="20"/>
              </w:rPr>
              <w:t>DEER 201</w:t>
            </w:r>
            <w:r w:rsidR="00070498">
              <w:rPr>
                <w:rFonts w:cstheme="minorHAnsi"/>
                <w:szCs w:val="20"/>
              </w:rPr>
              <w:t>7</w:t>
            </w:r>
            <w:r>
              <w:rPr>
                <w:rFonts w:cstheme="minorHAnsi"/>
                <w:szCs w:val="20"/>
              </w:rPr>
              <w:t>, READI v2.</w:t>
            </w:r>
            <w:r w:rsidR="00070498">
              <w:rPr>
                <w:rFonts w:cstheme="minorHAnsi"/>
                <w:szCs w:val="20"/>
              </w:rPr>
              <w:t>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EFD0C74" w:rsidR="00E326BA" w:rsidRPr="00920905" w:rsidRDefault="00B619B3" w:rsidP="00920905">
            <w:pPr>
              <w:rPr>
                <w:rFonts w:cs="Arial"/>
                <w:color w:val="FF0000"/>
                <w:szCs w:val="20"/>
              </w:rPr>
            </w:pPr>
            <w:r>
              <w:rPr>
                <w:rFonts w:ascii="Calibri" w:hAnsi="Calibri" w:cs="Calibri"/>
                <w:szCs w:val="20"/>
              </w:rPr>
              <w:t>Savings are directly taken from DEER 2017</w:t>
            </w:r>
            <w:r>
              <w:rPr>
                <w:rFonts w:cstheme="minorHAnsi"/>
                <w:szCs w:val="20"/>
              </w:rPr>
              <w:t>, READI v2.4.7 tool.</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24F6ADA4" w:rsidR="00E326BA" w:rsidRPr="00920905" w:rsidRDefault="00397584" w:rsidP="00920905">
            <w:pPr>
              <w:rPr>
                <w:rFonts w:cs="Arial"/>
                <w:color w:val="FF0000"/>
                <w:szCs w:val="20"/>
              </w:rPr>
            </w:pPr>
            <w:r>
              <w:rPr>
                <w:rFonts w:ascii="Calibri" w:hAnsi="Calibri" w:cs="Calibri"/>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4118311C" w14:textId="77777777" w:rsidR="00773A42" w:rsidRPr="00920905" w:rsidRDefault="00773A42"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9495F" w:rsidRPr="0059495F" w14:paraId="4A5E1950" w14:textId="77777777" w:rsidTr="00920905">
        <w:tc>
          <w:tcPr>
            <w:tcW w:w="673" w:type="pct"/>
          </w:tcPr>
          <w:p w14:paraId="00952921" w14:textId="77777777" w:rsidR="00907697" w:rsidRPr="0059495F" w:rsidRDefault="00907697" w:rsidP="005729C8">
            <w:pPr>
              <w:rPr>
                <w:szCs w:val="20"/>
              </w:rPr>
            </w:pPr>
            <w:r w:rsidRPr="0059495F">
              <w:rPr>
                <w:szCs w:val="20"/>
              </w:rPr>
              <w:t>Com-Default&gt;2yrs</w:t>
            </w:r>
          </w:p>
        </w:tc>
        <w:tc>
          <w:tcPr>
            <w:tcW w:w="2019" w:type="pct"/>
          </w:tcPr>
          <w:p w14:paraId="755799BF" w14:textId="77777777" w:rsidR="00907697" w:rsidRPr="0059495F" w:rsidRDefault="00907697" w:rsidP="005729C8">
            <w:pPr>
              <w:rPr>
                <w:szCs w:val="20"/>
              </w:rPr>
            </w:pPr>
            <w:r w:rsidRPr="0059495F">
              <w:rPr>
                <w:szCs w:val="20"/>
              </w:rPr>
              <w:t>All other EEMs with no evaluated NTGR; existing EEM in programs with same delivery mechanism for more than 2 years</w:t>
            </w:r>
          </w:p>
        </w:tc>
        <w:tc>
          <w:tcPr>
            <w:tcW w:w="434" w:type="pct"/>
          </w:tcPr>
          <w:p w14:paraId="3CB22E86" w14:textId="77777777" w:rsidR="00907697" w:rsidRPr="0059495F" w:rsidRDefault="00907697" w:rsidP="005729C8">
            <w:pPr>
              <w:rPr>
                <w:szCs w:val="20"/>
              </w:rPr>
            </w:pPr>
            <w:r w:rsidRPr="0059495F">
              <w:rPr>
                <w:szCs w:val="20"/>
              </w:rPr>
              <w:t>Com</w:t>
            </w:r>
          </w:p>
        </w:tc>
        <w:tc>
          <w:tcPr>
            <w:tcW w:w="529" w:type="pct"/>
          </w:tcPr>
          <w:p w14:paraId="1AAF8C8B" w14:textId="77777777" w:rsidR="00907697" w:rsidRPr="0059495F" w:rsidRDefault="00907697" w:rsidP="005729C8">
            <w:pPr>
              <w:rPr>
                <w:szCs w:val="20"/>
              </w:rPr>
            </w:pPr>
            <w:r w:rsidRPr="0059495F">
              <w:rPr>
                <w:szCs w:val="20"/>
              </w:rPr>
              <w:t>Any</w:t>
            </w:r>
          </w:p>
        </w:tc>
        <w:tc>
          <w:tcPr>
            <w:tcW w:w="915" w:type="pct"/>
          </w:tcPr>
          <w:p w14:paraId="5BAF7D5F" w14:textId="77777777" w:rsidR="00907697" w:rsidRPr="0059495F" w:rsidRDefault="00907697" w:rsidP="005729C8">
            <w:pPr>
              <w:rPr>
                <w:szCs w:val="20"/>
              </w:rPr>
            </w:pPr>
            <w:r w:rsidRPr="0059495F">
              <w:rPr>
                <w:szCs w:val="20"/>
              </w:rPr>
              <w:t>Any</w:t>
            </w:r>
          </w:p>
        </w:tc>
        <w:tc>
          <w:tcPr>
            <w:tcW w:w="430" w:type="pct"/>
          </w:tcPr>
          <w:p w14:paraId="76698D49" w14:textId="77777777" w:rsidR="00907697" w:rsidRPr="0059495F" w:rsidRDefault="00907697" w:rsidP="005729C8">
            <w:pPr>
              <w:rPr>
                <w:szCs w:val="20"/>
              </w:rPr>
            </w:pPr>
            <w:r w:rsidRPr="0059495F">
              <w:rPr>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53D252C4" w14:textId="77777777" w:rsidR="00954A26" w:rsidRDefault="00954A26" w:rsidP="000968C6">
      <w:pPr>
        <w:pStyle w:val="Reminders"/>
        <w:rPr>
          <w:rFonts w:asciiTheme="minorHAnsi" w:hAnsiTheme="minorHAnsi" w:cstheme="minorHAnsi"/>
          <w:b/>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2B3DF848" w14:textId="77777777" w:rsidR="00E6042F" w:rsidRPr="00920905" w:rsidRDefault="00E6042F"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59495F" w:rsidRDefault="002F4E34" w:rsidP="005729C8">
            <w:pPr>
              <w:rPr>
                <w:szCs w:val="20"/>
              </w:rPr>
            </w:pPr>
            <w:r w:rsidRPr="0059495F">
              <w:rPr>
                <w:szCs w:val="20"/>
              </w:rPr>
              <w:t>Def-GSIA</w:t>
            </w:r>
          </w:p>
        </w:tc>
        <w:tc>
          <w:tcPr>
            <w:tcW w:w="1404" w:type="pct"/>
          </w:tcPr>
          <w:p w14:paraId="2BFFF598" w14:textId="77777777" w:rsidR="002F4E34" w:rsidRPr="0059495F" w:rsidRDefault="002F4E34" w:rsidP="005729C8">
            <w:pPr>
              <w:rPr>
                <w:szCs w:val="20"/>
              </w:rPr>
            </w:pPr>
            <w:r w:rsidRPr="0059495F">
              <w:rPr>
                <w:szCs w:val="20"/>
              </w:rPr>
              <w:t>Default GSIA values</w:t>
            </w:r>
          </w:p>
        </w:tc>
        <w:tc>
          <w:tcPr>
            <w:tcW w:w="688" w:type="pct"/>
          </w:tcPr>
          <w:p w14:paraId="157D8A62" w14:textId="77777777" w:rsidR="002F4E34" w:rsidRPr="0059495F" w:rsidRDefault="002F4E34" w:rsidP="005729C8">
            <w:pPr>
              <w:rPr>
                <w:szCs w:val="20"/>
              </w:rPr>
            </w:pPr>
            <w:r w:rsidRPr="0059495F">
              <w:rPr>
                <w:szCs w:val="20"/>
              </w:rPr>
              <w:t>Any</w:t>
            </w:r>
          </w:p>
        </w:tc>
        <w:tc>
          <w:tcPr>
            <w:tcW w:w="858" w:type="pct"/>
          </w:tcPr>
          <w:p w14:paraId="0C3293FE" w14:textId="77777777" w:rsidR="002F4E34" w:rsidRPr="0059495F" w:rsidRDefault="002F4E34" w:rsidP="005729C8">
            <w:pPr>
              <w:rPr>
                <w:szCs w:val="20"/>
              </w:rPr>
            </w:pPr>
            <w:r w:rsidRPr="0059495F">
              <w:rPr>
                <w:szCs w:val="20"/>
              </w:rPr>
              <w:t>Any</w:t>
            </w:r>
          </w:p>
        </w:tc>
        <w:tc>
          <w:tcPr>
            <w:tcW w:w="693" w:type="pct"/>
          </w:tcPr>
          <w:p w14:paraId="0B642835" w14:textId="77777777" w:rsidR="002F4E34" w:rsidRPr="0059495F" w:rsidRDefault="002F4E34" w:rsidP="005729C8">
            <w:pPr>
              <w:rPr>
                <w:szCs w:val="20"/>
              </w:rPr>
            </w:pPr>
            <w:r w:rsidRPr="0059495F">
              <w:rPr>
                <w:szCs w:val="20"/>
              </w:rPr>
              <w:t>Any</w:t>
            </w:r>
          </w:p>
        </w:tc>
        <w:tc>
          <w:tcPr>
            <w:tcW w:w="634" w:type="pct"/>
          </w:tcPr>
          <w:p w14:paraId="1C671DD2" w14:textId="77777777" w:rsidR="002F4E34" w:rsidRPr="0059495F" w:rsidRDefault="002F4E34" w:rsidP="005729C8">
            <w:pPr>
              <w:rPr>
                <w:szCs w:val="20"/>
              </w:rPr>
            </w:pPr>
            <w:r w:rsidRPr="0059495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7BDD70ED" w14:textId="77777777" w:rsidR="00EA478F" w:rsidRPr="00920905" w:rsidRDefault="00EA478F" w:rsidP="00920905">
      <w:pPr>
        <w:pStyle w:val="NoSpacing"/>
      </w:pPr>
    </w:p>
    <w:tbl>
      <w:tblPr>
        <w:tblStyle w:val="TableGrid1"/>
        <w:tblW w:w="5000" w:type="pct"/>
        <w:tblLook w:val="04A0" w:firstRow="1" w:lastRow="0" w:firstColumn="1" w:lastColumn="0" w:noHBand="0" w:noVBand="1"/>
      </w:tblPr>
      <w:tblGrid>
        <w:gridCol w:w="1543"/>
        <w:gridCol w:w="2683"/>
        <w:gridCol w:w="885"/>
        <w:gridCol w:w="1270"/>
        <w:gridCol w:w="1518"/>
        <w:gridCol w:w="1451"/>
      </w:tblGrid>
      <w:tr w:rsidR="008B1357" w:rsidRPr="00500C4E" w14:paraId="5A9EC2BE" w14:textId="77777777" w:rsidTr="00CD6584">
        <w:tc>
          <w:tcPr>
            <w:tcW w:w="825"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lastRenderedPageBreak/>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CD6584">
        <w:trPr>
          <w:trHeight w:val="243"/>
        </w:trPr>
        <w:tc>
          <w:tcPr>
            <w:tcW w:w="825" w:type="pct"/>
          </w:tcPr>
          <w:p w14:paraId="17A1D7F4" w14:textId="5B555F1C" w:rsidR="00BA2E7E" w:rsidRPr="0059495F" w:rsidRDefault="0059495F" w:rsidP="00BA2E7E">
            <w:pPr>
              <w:rPr>
                <w:szCs w:val="20"/>
              </w:rPr>
            </w:pPr>
            <w:r w:rsidRPr="0059495F">
              <w:rPr>
                <w:szCs w:val="20"/>
              </w:rPr>
              <w:t>HVAC-Chlr</w:t>
            </w:r>
            <w:r w:rsidR="00CD6584">
              <w:rPr>
                <w:szCs w:val="20"/>
              </w:rPr>
              <w:t xml:space="preserve"> (ROB)</w:t>
            </w:r>
          </w:p>
        </w:tc>
        <w:tc>
          <w:tcPr>
            <w:tcW w:w="1435" w:type="pct"/>
          </w:tcPr>
          <w:p w14:paraId="36E678D1" w14:textId="3511960C" w:rsidR="00BA2E7E" w:rsidRPr="0059495F" w:rsidRDefault="0059495F" w:rsidP="00BA2E7E">
            <w:pPr>
              <w:rPr>
                <w:szCs w:val="20"/>
              </w:rPr>
            </w:pPr>
            <w:r w:rsidRPr="0059495F">
              <w:rPr>
                <w:szCs w:val="20"/>
              </w:rPr>
              <w:t>High Efficiency Chillers</w:t>
            </w:r>
          </w:p>
        </w:tc>
        <w:tc>
          <w:tcPr>
            <w:tcW w:w="473" w:type="pct"/>
          </w:tcPr>
          <w:p w14:paraId="42B5C736" w14:textId="77777777" w:rsidR="00BA2E7E" w:rsidRPr="0059495F" w:rsidRDefault="00BA2E7E" w:rsidP="00BA2E7E">
            <w:pPr>
              <w:rPr>
                <w:szCs w:val="20"/>
              </w:rPr>
            </w:pPr>
            <w:r w:rsidRPr="0059495F">
              <w:rPr>
                <w:szCs w:val="20"/>
              </w:rPr>
              <w:t>Com</w:t>
            </w:r>
          </w:p>
        </w:tc>
        <w:tc>
          <w:tcPr>
            <w:tcW w:w="679" w:type="pct"/>
          </w:tcPr>
          <w:p w14:paraId="52A841ED" w14:textId="77777777" w:rsidR="00BA2E7E" w:rsidRPr="0059495F" w:rsidRDefault="00BA2E7E" w:rsidP="00BA2E7E">
            <w:pPr>
              <w:rPr>
                <w:szCs w:val="20"/>
              </w:rPr>
            </w:pPr>
            <w:r w:rsidRPr="0059495F">
              <w:rPr>
                <w:szCs w:val="20"/>
              </w:rPr>
              <w:t>HVAC</w:t>
            </w:r>
          </w:p>
        </w:tc>
        <w:tc>
          <w:tcPr>
            <w:tcW w:w="812" w:type="pct"/>
          </w:tcPr>
          <w:p w14:paraId="1BF5FCBD" w14:textId="19D43628" w:rsidR="00BA2E7E" w:rsidRPr="0059495F" w:rsidRDefault="0059495F" w:rsidP="00BA2E7E">
            <w:pPr>
              <w:rPr>
                <w:szCs w:val="20"/>
              </w:rPr>
            </w:pPr>
            <w:r w:rsidRPr="0059495F">
              <w:rPr>
                <w:szCs w:val="20"/>
              </w:rPr>
              <w:t>20</w:t>
            </w:r>
          </w:p>
        </w:tc>
        <w:tc>
          <w:tcPr>
            <w:tcW w:w="776" w:type="pct"/>
          </w:tcPr>
          <w:p w14:paraId="46ED97C1" w14:textId="7F3F7A2C" w:rsidR="00BA2E7E" w:rsidRPr="0059495F" w:rsidRDefault="0059495F" w:rsidP="00BA2E7E">
            <w:pPr>
              <w:rPr>
                <w:szCs w:val="20"/>
              </w:rPr>
            </w:pPr>
            <w:r w:rsidRPr="0059495F">
              <w:rPr>
                <w:szCs w:val="20"/>
              </w:rPr>
              <w:t>6.7</w:t>
            </w:r>
          </w:p>
        </w:tc>
      </w:tr>
      <w:tr w:rsidR="00CD6584" w:rsidRPr="00500C4E" w14:paraId="1B20FB4C" w14:textId="77777777" w:rsidTr="00CD6584">
        <w:trPr>
          <w:trHeight w:val="243"/>
        </w:trPr>
        <w:tc>
          <w:tcPr>
            <w:tcW w:w="825" w:type="pct"/>
          </w:tcPr>
          <w:p w14:paraId="20E7F855" w14:textId="752EA077" w:rsidR="00CD6584" w:rsidRPr="0059495F" w:rsidRDefault="00CD6584" w:rsidP="00C12194">
            <w:pPr>
              <w:rPr>
                <w:szCs w:val="20"/>
              </w:rPr>
            </w:pPr>
            <w:r w:rsidRPr="0059495F">
              <w:rPr>
                <w:szCs w:val="20"/>
              </w:rPr>
              <w:t>HVAC-Chlr</w:t>
            </w:r>
            <w:r>
              <w:rPr>
                <w:szCs w:val="20"/>
              </w:rPr>
              <w:t xml:space="preserve"> (NEW)</w:t>
            </w:r>
          </w:p>
        </w:tc>
        <w:tc>
          <w:tcPr>
            <w:tcW w:w="1435" w:type="pct"/>
          </w:tcPr>
          <w:p w14:paraId="7E2E87AD" w14:textId="77777777" w:rsidR="00CD6584" w:rsidRPr="0059495F" w:rsidRDefault="00CD6584" w:rsidP="00C12194">
            <w:pPr>
              <w:rPr>
                <w:szCs w:val="20"/>
              </w:rPr>
            </w:pPr>
            <w:r w:rsidRPr="0059495F">
              <w:rPr>
                <w:szCs w:val="20"/>
              </w:rPr>
              <w:t>High Efficiency Chillers</w:t>
            </w:r>
          </w:p>
        </w:tc>
        <w:tc>
          <w:tcPr>
            <w:tcW w:w="473" w:type="pct"/>
          </w:tcPr>
          <w:p w14:paraId="5A17FDE5" w14:textId="77777777" w:rsidR="00CD6584" w:rsidRPr="0059495F" w:rsidRDefault="00CD6584" w:rsidP="00C12194">
            <w:pPr>
              <w:rPr>
                <w:szCs w:val="20"/>
              </w:rPr>
            </w:pPr>
            <w:r w:rsidRPr="0059495F">
              <w:rPr>
                <w:szCs w:val="20"/>
              </w:rPr>
              <w:t>Com</w:t>
            </w:r>
          </w:p>
        </w:tc>
        <w:tc>
          <w:tcPr>
            <w:tcW w:w="679" w:type="pct"/>
          </w:tcPr>
          <w:p w14:paraId="65741261" w14:textId="77777777" w:rsidR="00CD6584" w:rsidRPr="0059495F" w:rsidRDefault="00CD6584" w:rsidP="00C12194">
            <w:pPr>
              <w:rPr>
                <w:szCs w:val="20"/>
              </w:rPr>
            </w:pPr>
            <w:r w:rsidRPr="0059495F">
              <w:rPr>
                <w:szCs w:val="20"/>
              </w:rPr>
              <w:t>HVAC</w:t>
            </w:r>
          </w:p>
        </w:tc>
        <w:tc>
          <w:tcPr>
            <w:tcW w:w="812" w:type="pct"/>
          </w:tcPr>
          <w:p w14:paraId="30F20B6D" w14:textId="77777777" w:rsidR="00CD6584" w:rsidRPr="0059495F" w:rsidRDefault="00CD6584" w:rsidP="00C12194">
            <w:pPr>
              <w:rPr>
                <w:szCs w:val="20"/>
              </w:rPr>
            </w:pPr>
            <w:r w:rsidRPr="0059495F">
              <w:rPr>
                <w:szCs w:val="20"/>
              </w:rPr>
              <w:t>20</w:t>
            </w:r>
          </w:p>
        </w:tc>
        <w:tc>
          <w:tcPr>
            <w:tcW w:w="776" w:type="pct"/>
          </w:tcPr>
          <w:p w14:paraId="50AD158F" w14:textId="77777777" w:rsidR="00CD6584" w:rsidRPr="0059495F" w:rsidRDefault="00CD6584" w:rsidP="00C12194">
            <w:pPr>
              <w:rPr>
                <w:szCs w:val="20"/>
              </w:rPr>
            </w:pPr>
            <w:r w:rsidRPr="0059495F">
              <w:rPr>
                <w:szCs w:val="20"/>
              </w:rPr>
              <w:t>6.7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62871C54" w14:textId="021D450E" w:rsidR="0096035C" w:rsidRPr="0096035C" w:rsidRDefault="0059495F" w:rsidP="0096035C">
      <w:pPr>
        <w:pStyle w:val="BodyText"/>
        <w:rPr>
          <w:rFonts w:ascii="Calibri" w:hAnsi="Calibri" w:cs="Calibri"/>
          <w:sz w:val="22"/>
        </w:rPr>
      </w:pPr>
      <w:r w:rsidRPr="002322F6">
        <w:rPr>
          <w:rFonts w:ascii="Calibri" w:hAnsi="Calibri" w:cs="Calibri"/>
          <w:sz w:val="22"/>
        </w:rPr>
        <w:t xml:space="preserve">The California Title 24 </w:t>
      </w:r>
      <w:r w:rsidR="0096035C" w:rsidRPr="001B4BCB">
        <w:rPr>
          <w:rFonts w:ascii="Calibri" w:hAnsi="Calibri" w:cs="Calibri"/>
          <w:sz w:val="22"/>
        </w:rPr>
        <w:t>201</w:t>
      </w:r>
      <w:r w:rsidR="0096035C">
        <w:rPr>
          <w:rFonts w:ascii="Calibri" w:hAnsi="Calibri" w:cs="Calibri"/>
          <w:sz w:val="22"/>
        </w:rPr>
        <w:t>6</w:t>
      </w:r>
      <w:r w:rsidR="0096035C" w:rsidRPr="001B4BCB">
        <w:rPr>
          <w:rFonts w:ascii="Calibri" w:hAnsi="Calibri" w:cs="Calibri"/>
          <w:sz w:val="22"/>
        </w:rPr>
        <w:t xml:space="preserve"> </w:t>
      </w:r>
      <w:r w:rsidRPr="001B4BCB">
        <w:rPr>
          <w:rFonts w:ascii="Calibri" w:hAnsi="Calibri" w:cs="Calibri"/>
          <w:sz w:val="22"/>
        </w:rPr>
        <w:t>[</w:t>
      </w:r>
      <w:r w:rsidR="0099539B">
        <w:rPr>
          <w:rFonts w:ascii="Calibri" w:hAnsi="Calibri" w:cs="Calibri"/>
          <w:sz w:val="22"/>
        </w:rPr>
        <w:t>496</w:t>
      </w:r>
      <w:r w:rsidRPr="001B4BCB">
        <w:rPr>
          <w:rFonts w:ascii="Calibri" w:hAnsi="Calibri" w:cs="Calibri"/>
          <w:sz w:val="22"/>
        </w:rPr>
        <w:t>]</w:t>
      </w:r>
      <w:r w:rsidRPr="002322F6">
        <w:rPr>
          <w:rFonts w:ascii="Calibri" w:hAnsi="Calibri" w:cs="Calibri"/>
          <w:sz w:val="22"/>
        </w:rPr>
        <w:t xml:space="preserve"> base case for this above-code </w:t>
      </w:r>
      <w:r>
        <w:rPr>
          <w:rFonts w:ascii="Calibri" w:hAnsi="Calibri" w:cs="Calibri"/>
          <w:sz w:val="22"/>
        </w:rPr>
        <w:t>measure is listed in section 110.2</w:t>
      </w:r>
      <w:r w:rsidRPr="002322F6">
        <w:rPr>
          <w:rFonts w:ascii="Calibri" w:hAnsi="Calibri" w:cs="Calibri"/>
          <w:sz w:val="22"/>
        </w:rPr>
        <w:t xml:space="preserve"> (a), “</w:t>
      </w:r>
      <w:r w:rsidR="0096035C" w:rsidRPr="0096035C">
        <w:rPr>
          <w:rFonts w:ascii="Calibri" w:hAnsi="Calibri" w:cs="Calibri"/>
          <w:sz w:val="22"/>
        </w:rPr>
        <w:t>Equipment shall meet the applicable efficiency requirements in TABLE 110.2-A through TABLE</w:t>
      </w:r>
    </w:p>
    <w:p w14:paraId="71390E8B" w14:textId="1CE3E138" w:rsidR="0092754B" w:rsidRDefault="0096035C" w:rsidP="00C86D21">
      <w:pPr>
        <w:pStyle w:val="BodyText"/>
        <w:rPr>
          <w:rFonts w:ascii="Calibri" w:hAnsi="Calibri" w:cs="Calibri"/>
        </w:rPr>
      </w:pPr>
      <w:r w:rsidRPr="0096035C">
        <w:rPr>
          <w:rFonts w:ascii="Calibri" w:hAnsi="Calibri" w:cs="Calibri"/>
          <w:sz w:val="22"/>
        </w:rPr>
        <w:t>110.2-K</w:t>
      </w:r>
      <w:r w:rsidR="0059495F" w:rsidRPr="002322F6">
        <w:rPr>
          <w:rFonts w:ascii="Calibri" w:hAnsi="Calibri" w:cs="Calibri"/>
          <w:sz w:val="22"/>
        </w:rPr>
        <w:t>.”</w:t>
      </w:r>
      <w:r w:rsidR="00B93574">
        <w:rPr>
          <w:rFonts w:ascii="Calibri" w:hAnsi="Calibri" w:cs="Calibri"/>
          <w:sz w:val="22"/>
        </w:rPr>
        <w:t xml:space="preserve">  Air-cooled chillers with a leaving </w:t>
      </w:r>
      <w:r w:rsidR="00B93574" w:rsidRPr="00B93574">
        <w:rPr>
          <w:rFonts w:ascii="Calibri" w:hAnsi="Calibri" w:cs="Calibri"/>
          <w:sz w:val="22"/>
        </w:rPr>
        <w:t>evaporator fluid temperature higher than 32°F shall show compliance with TABLE 110.2-D</w:t>
      </w:r>
      <w:r w:rsidR="00B93574">
        <w:rPr>
          <w:rFonts w:ascii="Calibri" w:hAnsi="Calibri" w:cs="Calibri"/>
          <w:sz w:val="22"/>
        </w:rPr>
        <w:t xml:space="preserve"> of the Energy Standards</w:t>
      </w:r>
      <w:r w:rsidR="00B93574" w:rsidRPr="00B93574">
        <w:rPr>
          <w:rFonts w:ascii="Calibri" w:hAnsi="Calibri" w:cs="Calibri"/>
          <w:sz w:val="22"/>
        </w:rPr>
        <w:t xml:space="preserve"> </w:t>
      </w:r>
      <w:r w:rsidR="00B93574">
        <w:rPr>
          <w:rFonts w:ascii="Calibri" w:hAnsi="Calibri" w:cs="Calibri"/>
          <w:sz w:val="22"/>
        </w:rPr>
        <w:t xml:space="preserve">when tested or </w:t>
      </w:r>
      <w:r w:rsidR="00B93574" w:rsidRPr="00B93574">
        <w:rPr>
          <w:rFonts w:ascii="Calibri" w:hAnsi="Calibri" w:cs="Calibri"/>
          <w:sz w:val="22"/>
        </w:rPr>
        <w:t>c</w:t>
      </w:r>
      <w:r w:rsidR="00B93574">
        <w:rPr>
          <w:rFonts w:ascii="Calibri" w:hAnsi="Calibri" w:cs="Calibri"/>
          <w:sz w:val="22"/>
        </w:rPr>
        <w:t xml:space="preserve">ertified with water at standard rating conditions. </w:t>
      </w:r>
    </w:p>
    <w:p w14:paraId="0FF6C30A" w14:textId="77777777" w:rsidR="0059495F" w:rsidRDefault="0059495F" w:rsidP="00C86D21">
      <w:pPr>
        <w:pStyle w:val="BodyText"/>
      </w:pPr>
    </w:p>
    <w:p w14:paraId="08C6B791" w14:textId="27DDC50F" w:rsidR="0096035C" w:rsidRDefault="0096035C" w:rsidP="0059495F">
      <w:pPr>
        <w:rPr>
          <w:rFonts w:cstheme="minorHAnsi"/>
          <w:szCs w:val="22"/>
        </w:rPr>
      </w:pPr>
      <w:r w:rsidRPr="0096035C">
        <w:rPr>
          <w:noProof/>
        </w:rPr>
        <w:drawing>
          <wp:inline distT="0" distB="0" distL="0" distR="0" wp14:anchorId="01DD8CFF" wp14:editId="17D9A222">
            <wp:extent cx="5943600" cy="17252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725295"/>
                    </a:xfrm>
                    <a:prstGeom prst="rect">
                      <a:avLst/>
                    </a:prstGeom>
                  </pic:spPr>
                </pic:pic>
              </a:graphicData>
            </a:graphic>
          </wp:inline>
        </w:drawing>
      </w:r>
    </w:p>
    <w:p w14:paraId="41D39E8C" w14:textId="36CAE93C" w:rsidR="003430F7" w:rsidRDefault="003430F7" w:rsidP="0059495F">
      <w:pPr>
        <w:rPr>
          <w:rFonts w:cstheme="minorHAnsi"/>
          <w:szCs w:val="22"/>
        </w:rPr>
      </w:pPr>
      <w:r>
        <w:rPr>
          <w:rFonts w:cstheme="minorHAnsi"/>
          <w:szCs w:val="22"/>
        </w:rPr>
        <w:t xml:space="preserve">   </w:t>
      </w:r>
      <w:r w:rsidRPr="003430F7">
        <w:rPr>
          <w:noProof/>
        </w:rPr>
        <w:drawing>
          <wp:inline distT="0" distB="0" distL="0" distR="0" wp14:anchorId="56A55B02" wp14:editId="4F4575F4">
            <wp:extent cx="5741647" cy="987612"/>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5288" cy="989958"/>
                    </a:xfrm>
                    <a:prstGeom prst="rect">
                      <a:avLst/>
                    </a:prstGeom>
                  </pic:spPr>
                </pic:pic>
              </a:graphicData>
            </a:graphic>
          </wp:inline>
        </w:drawing>
      </w:r>
    </w:p>
    <w:p w14:paraId="75DA2B5C" w14:textId="77777777" w:rsidR="0059495F" w:rsidRDefault="0059495F"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59495F" w:rsidRPr="00500C4E" w14:paraId="41E6B4DA" w14:textId="77777777" w:rsidTr="001B02CF">
        <w:trPr>
          <w:trHeight w:val="243"/>
        </w:trPr>
        <w:tc>
          <w:tcPr>
            <w:tcW w:w="1155" w:type="pct"/>
            <w:vAlign w:val="center"/>
          </w:tcPr>
          <w:p w14:paraId="16A44F28" w14:textId="1CB09635" w:rsidR="0059495F" w:rsidRPr="00500C4E" w:rsidRDefault="0059495F" w:rsidP="0096035C">
            <w:pPr>
              <w:rPr>
                <w:rFonts w:cstheme="minorHAnsi"/>
                <w:szCs w:val="20"/>
              </w:rPr>
            </w:pPr>
            <w:r w:rsidRPr="00F811BE">
              <w:rPr>
                <w:rFonts w:cstheme="minorHAnsi"/>
                <w:szCs w:val="20"/>
              </w:rPr>
              <w:t>Title 24 (</w:t>
            </w:r>
            <w:r w:rsidR="0096035C" w:rsidRPr="00F811BE">
              <w:rPr>
                <w:rFonts w:cstheme="minorHAnsi"/>
                <w:szCs w:val="20"/>
              </w:rPr>
              <w:t>201</w:t>
            </w:r>
            <w:r w:rsidR="0096035C">
              <w:rPr>
                <w:rFonts w:cstheme="minorHAnsi"/>
                <w:szCs w:val="20"/>
              </w:rPr>
              <w:t>6</w:t>
            </w:r>
            <w:r w:rsidRPr="00F811BE">
              <w:rPr>
                <w:rFonts w:cstheme="minorHAnsi"/>
                <w:szCs w:val="20"/>
              </w:rPr>
              <w:t>)</w:t>
            </w:r>
          </w:p>
        </w:tc>
        <w:tc>
          <w:tcPr>
            <w:tcW w:w="2711" w:type="pct"/>
            <w:vAlign w:val="center"/>
          </w:tcPr>
          <w:p w14:paraId="387D6828" w14:textId="03F6163C" w:rsidR="0059495F" w:rsidRPr="00500C4E" w:rsidRDefault="0096035C" w:rsidP="0096035C">
            <w:pPr>
              <w:rPr>
                <w:rFonts w:cstheme="minorHAnsi"/>
                <w:color w:val="FF0000"/>
                <w:szCs w:val="20"/>
              </w:rPr>
            </w:pPr>
            <w:r w:rsidRPr="005468F4">
              <w:rPr>
                <w:rFonts w:ascii="Calibri" w:hAnsi="Calibri" w:cs="Calibri"/>
                <w:szCs w:val="20"/>
              </w:rPr>
              <w:t>20</w:t>
            </w:r>
            <w:r>
              <w:rPr>
                <w:rFonts w:ascii="Calibri" w:hAnsi="Calibri" w:cs="Calibri"/>
                <w:szCs w:val="20"/>
              </w:rPr>
              <w:t>16</w:t>
            </w:r>
            <w:r w:rsidRPr="005468F4">
              <w:rPr>
                <w:rFonts w:ascii="Calibri" w:hAnsi="Calibri" w:cs="Calibri"/>
                <w:szCs w:val="20"/>
              </w:rPr>
              <w:t xml:space="preserve"> </w:t>
            </w:r>
            <w:r w:rsidR="0059495F">
              <w:rPr>
                <w:rFonts w:ascii="Calibri" w:hAnsi="Calibri" w:cs="Calibri"/>
                <w:szCs w:val="20"/>
              </w:rPr>
              <w:t>Building Energy Efficiency Standards, Section 110.2 (a), Table 110.2-D</w:t>
            </w:r>
          </w:p>
        </w:tc>
        <w:tc>
          <w:tcPr>
            <w:tcW w:w="1134" w:type="pct"/>
            <w:vAlign w:val="center"/>
          </w:tcPr>
          <w:p w14:paraId="3E1189F8" w14:textId="5C2D1F33" w:rsidR="0059495F" w:rsidRPr="00500C4E" w:rsidRDefault="0096035C" w:rsidP="0096035C">
            <w:pPr>
              <w:rPr>
                <w:rFonts w:cstheme="minorHAnsi"/>
                <w:color w:val="FF0000"/>
                <w:szCs w:val="20"/>
              </w:rPr>
            </w:pPr>
            <w:r>
              <w:rPr>
                <w:rFonts w:cstheme="minorHAnsi"/>
                <w:szCs w:val="20"/>
              </w:rPr>
              <w:t xml:space="preserve">January </w:t>
            </w:r>
            <w:r w:rsidR="0059495F">
              <w:rPr>
                <w:rFonts w:cstheme="minorHAnsi"/>
                <w:szCs w:val="20"/>
              </w:rPr>
              <w:t xml:space="preserve">1, </w:t>
            </w:r>
            <w:r>
              <w:rPr>
                <w:rFonts w:cstheme="minorHAnsi"/>
                <w:szCs w:val="20"/>
              </w:rPr>
              <w:t>2017</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04E8E3C4" w14:textId="77777777" w:rsidR="0059495F" w:rsidRPr="0059495F" w:rsidRDefault="0059495F" w:rsidP="0059495F">
      <w:pPr>
        <w:pStyle w:val="BodyText"/>
        <w:rPr>
          <w:rFonts w:ascii="Calibri" w:hAnsi="Calibri" w:cs="Calibri"/>
          <w:sz w:val="22"/>
        </w:rPr>
      </w:pPr>
      <w:r w:rsidRPr="0059495F">
        <w:rPr>
          <w:rFonts w:ascii="Calibri" w:hAnsi="Calibri" w:cs="Calibri"/>
          <w:sz w:val="22"/>
        </w:rPr>
        <w:t>N/A</w:t>
      </w:r>
    </w:p>
    <w:p w14:paraId="171FE7F6" w14:textId="7D8C0D12"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00C43203">
        <w:rPr>
          <w:rFonts w:asciiTheme="minorHAnsi" w:hAnsiTheme="minorHAnsi"/>
        </w:rPr>
        <w:t xml:space="preserve"> Non-DEER Study Review</w:t>
      </w:r>
      <w:r w:rsidR="00B65BE5">
        <w:rPr>
          <w:rFonts w:asciiTheme="minorHAnsi" w:hAnsiTheme="minorHAnsi"/>
        </w:rPr>
        <w:t xml:space="preserve"> </w:t>
      </w:r>
    </w:p>
    <w:p w14:paraId="591139F2" w14:textId="77777777" w:rsidR="0059495F" w:rsidRPr="0059495F" w:rsidRDefault="0059495F" w:rsidP="0059495F">
      <w:pPr>
        <w:pStyle w:val="BodyText"/>
        <w:rPr>
          <w:rFonts w:ascii="Calibri" w:hAnsi="Calibri" w:cs="Calibri"/>
          <w:sz w:val="22"/>
        </w:rPr>
      </w:pPr>
      <w:r w:rsidRPr="0059495F">
        <w:rPr>
          <w:rFonts w:ascii="Calibri" w:hAnsi="Calibri" w:cs="Calibri"/>
          <w:sz w:val="22"/>
        </w:rPr>
        <w:t>N/A</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652F9A9E" w:rsidR="00602F18" w:rsidRPr="0059495F" w:rsidRDefault="00260F77" w:rsidP="0059495F">
      <w:pPr>
        <w:pStyle w:val="BodyText"/>
        <w:rPr>
          <w:rFonts w:ascii="Calibri" w:hAnsi="Calibri" w:cs="Calibri"/>
          <w:sz w:val="22"/>
        </w:rPr>
      </w:pPr>
      <w:r>
        <w:rPr>
          <w:rFonts w:ascii="Calibri" w:hAnsi="Calibri" w:cs="Calibri"/>
          <w:sz w:val="22"/>
        </w:rPr>
        <w:t xml:space="preserve">Future cycles of DEER </w:t>
      </w:r>
      <w:r w:rsidR="001A345A">
        <w:rPr>
          <w:rFonts w:ascii="Calibri" w:hAnsi="Calibri" w:cs="Calibri"/>
          <w:sz w:val="22"/>
        </w:rPr>
        <w:t>sh</w:t>
      </w:r>
      <w:r w:rsidR="00085B31">
        <w:rPr>
          <w:rFonts w:ascii="Calibri" w:hAnsi="Calibri" w:cs="Calibri"/>
          <w:sz w:val="22"/>
        </w:rPr>
        <w:t>ould</w:t>
      </w:r>
      <w:r>
        <w:rPr>
          <w:rFonts w:ascii="Calibri" w:hAnsi="Calibri" w:cs="Calibri"/>
          <w:sz w:val="22"/>
        </w:rPr>
        <w:t xml:space="preserve"> support tiers on high performance equipment e.g., T24 Path B.</w:t>
      </w:r>
      <w:r w:rsidR="001A345A">
        <w:rPr>
          <w:rFonts w:ascii="Calibri" w:hAnsi="Calibri" w:cs="Calibri"/>
          <w:sz w:val="22"/>
        </w:rPr>
        <w:t xml:space="preserve">  Currently, DEER </w:t>
      </w:r>
      <w:r w:rsidR="00085B31">
        <w:rPr>
          <w:rFonts w:ascii="Calibri" w:hAnsi="Calibri" w:cs="Calibri"/>
          <w:sz w:val="22"/>
        </w:rPr>
        <w:t xml:space="preserve">does not </w:t>
      </w:r>
      <w:r w:rsidR="001A345A">
        <w:rPr>
          <w:rFonts w:ascii="Calibri" w:hAnsi="Calibri" w:cs="Calibri"/>
          <w:sz w:val="22"/>
        </w:rPr>
        <w:t>allow Utility program to incentiv</w:t>
      </w:r>
      <w:r w:rsidR="00085B31">
        <w:rPr>
          <w:rFonts w:ascii="Calibri" w:hAnsi="Calibri" w:cs="Calibri"/>
          <w:sz w:val="22"/>
        </w:rPr>
        <w:t xml:space="preserve">ize high performance equipment utilizing this path as </w:t>
      </w:r>
      <w:r w:rsidR="00085B31">
        <w:rPr>
          <w:rFonts w:ascii="Calibri" w:hAnsi="Calibri" w:cs="Calibri"/>
          <w:sz w:val="22"/>
        </w:rPr>
        <w:lastRenderedPageBreak/>
        <w:t>there is inadequate chiller performance data for this equipment.</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06B891AA" w14:textId="511F1BD8" w:rsidR="00BB5618" w:rsidRDefault="00320341" w:rsidP="002C6207">
      <w:pPr>
        <w:pStyle w:val="BodyText"/>
        <w:rPr>
          <w:rFonts w:ascii="Calibri" w:hAnsi="Calibri" w:cs="Calibri"/>
          <w:sz w:val="22"/>
          <w:szCs w:val="22"/>
        </w:rPr>
      </w:pPr>
      <w:r>
        <w:rPr>
          <w:rFonts w:ascii="Calibri" w:hAnsi="Calibri" w:cs="Calibri"/>
          <w:sz w:val="22"/>
          <w:szCs w:val="22"/>
        </w:rPr>
        <w:t xml:space="preserve">DEER2017 provided latest impact values for all the chiller sizes and tiers, therefore, </w:t>
      </w:r>
      <w:r w:rsidR="00FB660F">
        <w:rPr>
          <w:rFonts w:ascii="Calibri" w:hAnsi="Calibri" w:cs="Calibri"/>
          <w:sz w:val="22"/>
          <w:szCs w:val="22"/>
        </w:rPr>
        <w:t xml:space="preserve">DEER Impact values were </w:t>
      </w:r>
      <w:r>
        <w:rPr>
          <w:rFonts w:ascii="Calibri" w:hAnsi="Calibri" w:cs="Calibri"/>
          <w:sz w:val="22"/>
          <w:szCs w:val="22"/>
        </w:rPr>
        <w:t xml:space="preserve">directly </w:t>
      </w:r>
      <w:r w:rsidR="00FB5302">
        <w:rPr>
          <w:rFonts w:ascii="Calibri" w:hAnsi="Calibri" w:cs="Calibri"/>
          <w:sz w:val="22"/>
          <w:szCs w:val="22"/>
        </w:rPr>
        <w:t>used</w:t>
      </w:r>
      <w:r>
        <w:rPr>
          <w:rFonts w:ascii="Calibri" w:hAnsi="Calibri" w:cs="Calibri"/>
          <w:sz w:val="22"/>
          <w:szCs w:val="22"/>
        </w:rPr>
        <w:t xml:space="preserve"> in th</w:t>
      </w:r>
      <w:r w:rsidR="00526F2C">
        <w:rPr>
          <w:rFonts w:ascii="Calibri" w:hAnsi="Calibri" w:cs="Calibri"/>
          <w:sz w:val="22"/>
          <w:szCs w:val="22"/>
        </w:rPr>
        <w:t xml:space="preserve">is workpaper update.  </w:t>
      </w:r>
      <w:r w:rsidR="00FB5302">
        <w:rPr>
          <w:rFonts w:ascii="Calibri" w:hAnsi="Calibri" w:cs="Calibri"/>
          <w:sz w:val="22"/>
          <w:szCs w:val="22"/>
        </w:rPr>
        <w:t>Refer to Attachment 3 for DEER2017 energy impact values.</w:t>
      </w:r>
    </w:p>
    <w:p w14:paraId="606FFA7E" w14:textId="77777777" w:rsidR="00FB5302" w:rsidRDefault="00FB5302" w:rsidP="002C6207">
      <w:pPr>
        <w:pStyle w:val="BodyText"/>
        <w:rPr>
          <w:rFonts w:ascii="Calibri" w:hAnsi="Calibri" w:cs="Calibri"/>
          <w:sz w:val="22"/>
          <w:szCs w:val="22"/>
        </w:rPr>
      </w:pPr>
    </w:p>
    <w:p w14:paraId="6E2AAEE0" w14:textId="4CB3C5A6" w:rsidR="00FB660F" w:rsidRDefault="00BB5618" w:rsidP="002C6207">
      <w:pPr>
        <w:pStyle w:val="BodyText"/>
        <w:rPr>
          <w:rFonts w:ascii="Calibri" w:hAnsi="Calibri" w:cs="Calibri"/>
          <w:sz w:val="22"/>
          <w:szCs w:val="22"/>
        </w:rPr>
      </w:pPr>
      <w:r>
        <w:rPr>
          <w:rFonts w:ascii="Calibri" w:hAnsi="Calibri" w:cs="Calibri"/>
          <w:sz w:val="22"/>
          <w:szCs w:val="22"/>
        </w:rPr>
        <w:t>Calculation methodology was revised in this work paper as below:</w:t>
      </w:r>
    </w:p>
    <w:p w14:paraId="6F79441B" w14:textId="77777777" w:rsidR="00FB660F" w:rsidRDefault="00FB660F" w:rsidP="002C6207">
      <w:pPr>
        <w:pStyle w:val="BodyText"/>
        <w:rPr>
          <w:rFonts w:ascii="Calibri" w:hAnsi="Calibri" w:cs="Calibri"/>
          <w:sz w:val="22"/>
        </w:rPr>
      </w:pPr>
    </w:p>
    <w:p w14:paraId="27B25ABB" w14:textId="7F08C9AB" w:rsidR="000C072F" w:rsidRDefault="000C072F" w:rsidP="00BB5618">
      <w:pPr>
        <w:pStyle w:val="BodyText"/>
        <w:numPr>
          <w:ilvl w:val="0"/>
          <w:numId w:val="39"/>
        </w:numPr>
        <w:ind w:left="360"/>
        <w:rPr>
          <w:rFonts w:ascii="Calibri" w:hAnsi="Calibri" w:cs="Calibri"/>
          <w:sz w:val="22"/>
        </w:rPr>
      </w:pPr>
      <w:r>
        <w:rPr>
          <w:rFonts w:ascii="Calibri" w:hAnsi="Calibri" w:cs="Calibri"/>
          <w:sz w:val="22"/>
        </w:rPr>
        <w:t>Savings impacts</w:t>
      </w:r>
      <w:r w:rsidR="0092754B">
        <w:rPr>
          <w:rFonts w:ascii="Calibri" w:hAnsi="Calibri" w:cs="Calibri"/>
          <w:sz w:val="22"/>
        </w:rPr>
        <w:t xml:space="preserve"> are adopted directly without deviations from DEER2017</w:t>
      </w:r>
    </w:p>
    <w:p w14:paraId="59FE6C06" w14:textId="77777777" w:rsidR="000C072F" w:rsidRDefault="000C072F" w:rsidP="000C072F">
      <w:pPr>
        <w:pStyle w:val="BodyText"/>
        <w:ind w:left="360"/>
        <w:rPr>
          <w:rFonts w:ascii="Calibri" w:hAnsi="Calibri" w:cs="Calibri"/>
          <w:sz w:val="22"/>
        </w:rPr>
      </w:pPr>
    </w:p>
    <w:p w14:paraId="29E89D96" w14:textId="52086BAC" w:rsidR="0092754B" w:rsidRDefault="0092754B" w:rsidP="00BB5618">
      <w:pPr>
        <w:pStyle w:val="BodyText"/>
        <w:numPr>
          <w:ilvl w:val="0"/>
          <w:numId w:val="39"/>
        </w:numPr>
        <w:ind w:left="360"/>
        <w:rPr>
          <w:rFonts w:ascii="Calibri" w:hAnsi="Calibri" w:cs="Calibri"/>
          <w:sz w:val="22"/>
        </w:rPr>
      </w:pPr>
      <w:r>
        <w:rPr>
          <w:rFonts w:ascii="Calibri" w:hAnsi="Calibri" w:cs="Calibri"/>
          <w:sz w:val="22"/>
        </w:rPr>
        <w:t>For ROB, measure impacts ar</w:t>
      </w:r>
      <w:r w:rsidR="00D95F17">
        <w:rPr>
          <w:rFonts w:ascii="Calibri" w:hAnsi="Calibri" w:cs="Calibri"/>
          <w:sz w:val="22"/>
        </w:rPr>
        <w:t xml:space="preserve">e </w:t>
      </w:r>
      <w:r>
        <w:rPr>
          <w:rFonts w:ascii="Calibri" w:hAnsi="Calibri" w:cs="Calibri"/>
          <w:sz w:val="22"/>
        </w:rPr>
        <w:t xml:space="preserve">based on </w:t>
      </w:r>
      <w:r w:rsidR="00D95F17">
        <w:rPr>
          <w:rFonts w:ascii="Calibri" w:hAnsi="Calibri" w:cs="Calibri"/>
          <w:sz w:val="22"/>
        </w:rPr>
        <w:t xml:space="preserve">DEER2017 </w:t>
      </w:r>
      <w:r>
        <w:rPr>
          <w:rFonts w:ascii="Calibri" w:hAnsi="Calibri" w:cs="Calibri"/>
          <w:sz w:val="22"/>
        </w:rPr>
        <w:t xml:space="preserve">AStdWBkWh for energy and AStdWBkW for demand per building type “COM” per </w:t>
      </w:r>
      <w:r w:rsidR="00D95F17">
        <w:rPr>
          <w:rFonts w:ascii="Calibri" w:hAnsi="Calibri" w:cs="Calibri"/>
          <w:sz w:val="22"/>
        </w:rPr>
        <w:t xml:space="preserve">corresponding </w:t>
      </w:r>
      <w:r>
        <w:rPr>
          <w:rFonts w:ascii="Calibri" w:hAnsi="Calibri" w:cs="Calibri"/>
          <w:sz w:val="22"/>
        </w:rPr>
        <w:t>Climate</w:t>
      </w:r>
      <w:r w:rsidR="00526F2C">
        <w:rPr>
          <w:rFonts w:ascii="Calibri" w:hAnsi="Calibri" w:cs="Calibri"/>
          <w:sz w:val="22"/>
        </w:rPr>
        <w:t xml:space="preserve"> Zones for all (16) territories.</w:t>
      </w:r>
      <w:r>
        <w:rPr>
          <w:rFonts w:ascii="Calibri" w:hAnsi="Calibri" w:cs="Calibri"/>
          <w:sz w:val="22"/>
        </w:rPr>
        <w:t xml:space="preserve"> </w:t>
      </w:r>
      <w:r w:rsidR="00CD4893">
        <w:rPr>
          <w:rFonts w:ascii="Calibri" w:hAnsi="Calibri" w:cs="Calibri"/>
          <w:sz w:val="22"/>
        </w:rPr>
        <w:t>The table</w:t>
      </w:r>
      <w:r w:rsidR="00527EF2">
        <w:rPr>
          <w:rFonts w:ascii="Calibri" w:hAnsi="Calibri" w:cs="Calibri"/>
          <w:sz w:val="22"/>
        </w:rPr>
        <w:t xml:space="preserve"> </w:t>
      </w:r>
      <w:r w:rsidR="00CD4893">
        <w:rPr>
          <w:rFonts w:ascii="Calibri" w:hAnsi="Calibri" w:cs="Calibri"/>
          <w:sz w:val="22"/>
        </w:rPr>
        <w:t>below shows</w:t>
      </w:r>
      <w:r w:rsidR="00527EF2">
        <w:rPr>
          <w:rFonts w:ascii="Calibri" w:hAnsi="Calibri" w:cs="Calibri"/>
          <w:sz w:val="22"/>
        </w:rPr>
        <w:t xml:space="preserve"> the combination</w:t>
      </w:r>
      <w:r w:rsidR="00CD4893">
        <w:rPr>
          <w:rFonts w:ascii="Calibri" w:hAnsi="Calibri" w:cs="Calibri"/>
          <w:sz w:val="22"/>
        </w:rPr>
        <w:t xml:space="preserve">s used to select </w:t>
      </w:r>
      <w:r w:rsidR="00527EF2">
        <w:rPr>
          <w:rFonts w:ascii="Calibri" w:hAnsi="Calibri" w:cs="Calibri"/>
          <w:sz w:val="22"/>
        </w:rPr>
        <w:t xml:space="preserve">the </w:t>
      </w:r>
      <w:r w:rsidR="00CD4893">
        <w:rPr>
          <w:rFonts w:ascii="Calibri" w:hAnsi="Calibri" w:cs="Calibri"/>
          <w:sz w:val="22"/>
        </w:rPr>
        <w:t>DEER impacts for the respective program type</w:t>
      </w:r>
      <w:r w:rsidR="00527EF2">
        <w:rPr>
          <w:rFonts w:ascii="Calibri" w:hAnsi="Calibri" w:cs="Calibri"/>
          <w:sz w:val="22"/>
        </w:rPr>
        <w:t>:</w:t>
      </w:r>
    </w:p>
    <w:p w14:paraId="44647DD4" w14:textId="77777777" w:rsidR="00436E35" w:rsidRDefault="00436E35" w:rsidP="00436E35">
      <w:pPr>
        <w:pStyle w:val="BodyText"/>
        <w:ind w:left="360"/>
        <w:rPr>
          <w:rFonts w:ascii="Calibri" w:hAnsi="Calibri" w:cs="Calibri"/>
          <w:sz w:val="22"/>
        </w:rPr>
      </w:pPr>
    </w:p>
    <w:tbl>
      <w:tblPr>
        <w:tblW w:w="8160" w:type="dxa"/>
        <w:jc w:val="center"/>
        <w:tblLook w:val="04A0" w:firstRow="1" w:lastRow="0" w:firstColumn="1" w:lastColumn="0" w:noHBand="0" w:noVBand="1"/>
      </w:tblPr>
      <w:tblGrid>
        <w:gridCol w:w="1600"/>
        <w:gridCol w:w="1580"/>
        <w:gridCol w:w="2140"/>
        <w:gridCol w:w="780"/>
        <w:gridCol w:w="2060"/>
      </w:tblGrid>
      <w:tr w:rsidR="00330DB0" w:rsidRPr="00330DB0" w14:paraId="55E4463E" w14:textId="77777777" w:rsidTr="00330DB0">
        <w:trPr>
          <w:trHeight w:val="660"/>
          <w:jc w:val="center"/>
        </w:trPr>
        <w:tc>
          <w:tcPr>
            <w:tcW w:w="16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C33BE5"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Program Type</w:t>
            </w:r>
          </w:p>
        </w:tc>
        <w:tc>
          <w:tcPr>
            <w:tcW w:w="1580" w:type="dxa"/>
            <w:tcBorders>
              <w:top w:val="single" w:sz="4" w:space="0" w:color="auto"/>
              <w:left w:val="nil"/>
              <w:bottom w:val="single" w:sz="4" w:space="0" w:color="auto"/>
              <w:right w:val="single" w:sz="4" w:space="0" w:color="auto"/>
            </w:tcBorders>
            <w:shd w:val="clear" w:color="000000" w:fill="BFBFBF"/>
            <w:noWrap/>
            <w:vAlign w:val="center"/>
            <w:hideMark/>
          </w:tcPr>
          <w:p w14:paraId="09DD8727"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HVAC Vintage</w:t>
            </w:r>
          </w:p>
        </w:tc>
        <w:tc>
          <w:tcPr>
            <w:tcW w:w="2140" w:type="dxa"/>
            <w:tcBorders>
              <w:top w:val="single" w:sz="4" w:space="0" w:color="auto"/>
              <w:left w:val="nil"/>
              <w:bottom w:val="single" w:sz="4" w:space="0" w:color="auto"/>
              <w:right w:val="single" w:sz="4" w:space="0" w:color="auto"/>
            </w:tcBorders>
            <w:shd w:val="clear" w:color="000000" w:fill="BFBFBF"/>
            <w:noWrap/>
            <w:vAlign w:val="center"/>
            <w:hideMark/>
          </w:tcPr>
          <w:p w14:paraId="1296972C"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Building Type</w:t>
            </w:r>
          </w:p>
        </w:tc>
        <w:tc>
          <w:tcPr>
            <w:tcW w:w="780" w:type="dxa"/>
            <w:tcBorders>
              <w:top w:val="single" w:sz="4" w:space="0" w:color="auto"/>
              <w:left w:val="nil"/>
              <w:bottom w:val="single" w:sz="4" w:space="0" w:color="auto"/>
              <w:right w:val="single" w:sz="4" w:space="0" w:color="auto"/>
            </w:tcBorders>
            <w:shd w:val="clear" w:color="000000" w:fill="BFBFBF"/>
            <w:noWrap/>
            <w:vAlign w:val="center"/>
            <w:hideMark/>
          </w:tcPr>
          <w:p w14:paraId="363228B5"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PA</w:t>
            </w:r>
          </w:p>
        </w:tc>
        <w:tc>
          <w:tcPr>
            <w:tcW w:w="2060" w:type="dxa"/>
            <w:tcBorders>
              <w:top w:val="single" w:sz="4" w:space="0" w:color="auto"/>
              <w:left w:val="nil"/>
              <w:bottom w:val="single" w:sz="4" w:space="0" w:color="auto"/>
              <w:right w:val="single" w:sz="4" w:space="0" w:color="auto"/>
            </w:tcBorders>
            <w:shd w:val="clear" w:color="000000" w:fill="BFBFBF"/>
            <w:noWrap/>
            <w:vAlign w:val="center"/>
            <w:hideMark/>
          </w:tcPr>
          <w:p w14:paraId="3D508AA9"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Climate Zone</w:t>
            </w:r>
          </w:p>
        </w:tc>
      </w:tr>
      <w:tr w:rsidR="00330DB0" w:rsidRPr="00330DB0" w14:paraId="57F45271" w14:textId="77777777" w:rsidTr="00330DB0">
        <w:trPr>
          <w:trHeight w:val="765"/>
          <w:jc w:val="center"/>
        </w:trPr>
        <w:tc>
          <w:tcPr>
            <w:tcW w:w="16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16791FD"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ROB</w:t>
            </w:r>
          </w:p>
        </w:tc>
        <w:tc>
          <w:tcPr>
            <w:tcW w:w="15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D586C1A"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Ex</w:t>
            </w:r>
          </w:p>
        </w:tc>
        <w:tc>
          <w:tcPr>
            <w:tcW w:w="214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380F70"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Com</w:t>
            </w:r>
          </w:p>
        </w:tc>
        <w:tc>
          <w:tcPr>
            <w:tcW w:w="780" w:type="dxa"/>
            <w:tcBorders>
              <w:top w:val="nil"/>
              <w:left w:val="nil"/>
              <w:bottom w:val="single" w:sz="4" w:space="0" w:color="auto"/>
              <w:right w:val="single" w:sz="4" w:space="0" w:color="auto"/>
            </w:tcBorders>
            <w:shd w:val="clear" w:color="000000" w:fill="FFFFFF"/>
            <w:noWrap/>
            <w:vAlign w:val="center"/>
            <w:hideMark/>
          </w:tcPr>
          <w:p w14:paraId="25B52E68"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SCE</w:t>
            </w:r>
          </w:p>
        </w:tc>
        <w:tc>
          <w:tcPr>
            <w:tcW w:w="2060" w:type="dxa"/>
            <w:tcBorders>
              <w:top w:val="nil"/>
              <w:left w:val="nil"/>
              <w:bottom w:val="single" w:sz="4" w:space="0" w:color="auto"/>
              <w:right w:val="single" w:sz="4" w:space="0" w:color="auto"/>
            </w:tcBorders>
            <w:shd w:val="clear" w:color="000000" w:fill="FFFFFF"/>
            <w:vAlign w:val="center"/>
            <w:hideMark/>
          </w:tcPr>
          <w:p w14:paraId="32C202DB"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CZ06, CZ08, CZ09, CZ10, CZ13, CZ14, CZ15, CZ16</w:t>
            </w:r>
          </w:p>
        </w:tc>
      </w:tr>
      <w:tr w:rsidR="00330DB0" w:rsidRPr="00330DB0" w14:paraId="15D65206" w14:textId="77777777" w:rsidTr="00330DB0">
        <w:trPr>
          <w:trHeight w:val="510"/>
          <w:jc w:val="center"/>
        </w:trPr>
        <w:tc>
          <w:tcPr>
            <w:tcW w:w="1600" w:type="dxa"/>
            <w:vMerge/>
            <w:tcBorders>
              <w:top w:val="nil"/>
              <w:left w:val="single" w:sz="4" w:space="0" w:color="auto"/>
              <w:bottom w:val="single" w:sz="4" w:space="0" w:color="000000"/>
              <w:right w:val="single" w:sz="4" w:space="0" w:color="auto"/>
            </w:tcBorders>
            <w:vAlign w:val="center"/>
            <w:hideMark/>
          </w:tcPr>
          <w:p w14:paraId="530B8C72" w14:textId="77777777" w:rsidR="00330DB0" w:rsidRPr="00330DB0" w:rsidRDefault="00330DB0" w:rsidP="00330DB0">
            <w:pPr>
              <w:rPr>
                <w:rFonts w:ascii="Calibri" w:hAnsi="Calibri"/>
                <w:color w:val="00000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14:paraId="7D17D19E" w14:textId="77777777" w:rsidR="00330DB0" w:rsidRPr="00330DB0" w:rsidRDefault="00330DB0" w:rsidP="00330DB0">
            <w:pPr>
              <w:rPr>
                <w:rFonts w:ascii="Calibri" w:hAnsi="Calibri"/>
                <w:color w:val="000000"/>
                <w:sz w:val="20"/>
                <w:szCs w:val="20"/>
              </w:rPr>
            </w:pPr>
          </w:p>
        </w:tc>
        <w:tc>
          <w:tcPr>
            <w:tcW w:w="2140" w:type="dxa"/>
            <w:vMerge/>
            <w:tcBorders>
              <w:top w:val="nil"/>
              <w:left w:val="single" w:sz="4" w:space="0" w:color="auto"/>
              <w:bottom w:val="single" w:sz="4" w:space="0" w:color="000000"/>
              <w:right w:val="single" w:sz="4" w:space="0" w:color="auto"/>
            </w:tcBorders>
            <w:vAlign w:val="center"/>
            <w:hideMark/>
          </w:tcPr>
          <w:p w14:paraId="15D1A34C" w14:textId="77777777" w:rsidR="00330DB0" w:rsidRPr="00330DB0" w:rsidRDefault="00330DB0" w:rsidP="00330DB0">
            <w:pPr>
              <w:rPr>
                <w:rFonts w:ascii="Calibri" w:hAnsi="Calibri"/>
                <w:color w:val="000000"/>
                <w:sz w:val="20"/>
                <w:szCs w:val="20"/>
              </w:rPr>
            </w:pPr>
          </w:p>
        </w:tc>
        <w:tc>
          <w:tcPr>
            <w:tcW w:w="780" w:type="dxa"/>
            <w:tcBorders>
              <w:top w:val="nil"/>
              <w:left w:val="nil"/>
              <w:bottom w:val="single" w:sz="4" w:space="0" w:color="auto"/>
              <w:right w:val="single" w:sz="4" w:space="0" w:color="auto"/>
            </w:tcBorders>
            <w:shd w:val="clear" w:color="000000" w:fill="FFFFFF"/>
            <w:noWrap/>
            <w:vAlign w:val="center"/>
            <w:hideMark/>
          </w:tcPr>
          <w:p w14:paraId="267248B1"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PGE</w:t>
            </w:r>
          </w:p>
        </w:tc>
        <w:tc>
          <w:tcPr>
            <w:tcW w:w="2060" w:type="dxa"/>
            <w:tcBorders>
              <w:top w:val="nil"/>
              <w:left w:val="nil"/>
              <w:bottom w:val="single" w:sz="4" w:space="0" w:color="auto"/>
              <w:right w:val="single" w:sz="4" w:space="0" w:color="auto"/>
            </w:tcBorders>
            <w:shd w:val="clear" w:color="000000" w:fill="FFFFFF"/>
            <w:vAlign w:val="center"/>
            <w:hideMark/>
          </w:tcPr>
          <w:p w14:paraId="095B7CFB"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CZ01, CZ02, CZ03, CZ04, CZ05, CZ11, CZ12</w:t>
            </w:r>
          </w:p>
        </w:tc>
      </w:tr>
      <w:tr w:rsidR="00330DB0" w:rsidRPr="00330DB0" w14:paraId="050F0AEE" w14:textId="77777777" w:rsidTr="00330DB0">
        <w:trPr>
          <w:trHeight w:val="555"/>
          <w:jc w:val="center"/>
        </w:trPr>
        <w:tc>
          <w:tcPr>
            <w:tcW w:w="1600" w:type="dxa"/>
            <w:vMerge/>
            <w:tcBorders>
              <w:top w:val="nil"/>
              <w:left w:val="single" w:sz="4" w:space="0" w:color="auto"/>
              <w:bottom w:val="single" w:sz="4" w:space="0" w:color="000000"/>
              <w:right w:val="single" w:sz="4" w:space="0" w:color="auto"/>
            </w:tcBorders>
            <w:vAlign w:val="center"/>
            <w:hideMark/>
          </w:tcPr>
          <w:p w14:paraId="5A15636E" w14:textId="77777777" w:rsidR="00330DB0" w:rsidRPr="00330DB0" w:rsidRDefault="00330DB0" w:rsidP="00330DB0">
            <w:pPr>
              <w:rPr>
                <w:rFonts w:ascii="Calibri" w:hAnsi="Calibri"/>
                <w:color w:val="000000"/>
                <w:sz w:val="20"/>
                <w:szCs w:val="20"/>
              </w:rPr>
            </w:pPr>
          </w:p>
        </w:tc>
        <w:tc>
          <w:tcPr>
            <w:tcW w:w="1580" w:type="dxa"/>
            <w:vMerge/>
            <w:tcBorders>
              <w:top w:val="nil"/>
              <w:left w:val="single" w:sz="4" w:space="0" w:color="auto"/>
              <w:bottom w:val="single" w:sz="4" w:space="0" w:color="000000"/>
              <w:right w:val="single" w:sz="4" w:space="0" w:color="auto"/>
            </w:tcBorders>
            <w:vAlign w:val="center"/>
            <w:hideMark/>
          </w:tcPr>
          <w:p w14:paraId="01945618" w14:textId="77777777" w:rsidR="00330DB0" w:rsidRPr="00330DB0" w:rsidRDefault="00330DB0" w:rsidP="00330DB0">
            <w:pPr>
              <w:rPr>
                <w:rFonts w:ascii="Calibri" w:hAnsi="Calibri"/>
                <w:color w:val="000000"/>
                <w:sz w:val="20"/>
                <w:szCs w:val="20"/>
              </w:rPr>
            </w:pPr>
          </w:p>
        </w:tc>
        <w:tc>
          <w:tcPr>
            <w:tcW w:w="2140" w:type="dxa"/>
            <w:vMerge/>
            <w:tcBorders>
              <w:top w:val="nil"/>
              <w:left w:val="single" w:sz="4" w:space="0" w:color="auto"/>
              <w:bottom w:val="single" w:sz="4" w:space="0" w:color="000000"/>
              <w:right w:val="single" w:sz="4" w:space="0" w:color="auto"/>
            </w:tcBorders>
            <w:vAlign w:val="center"/>
            <w:hideMark/>
          </w:tcPr>
          <w:p w14:paraId="32B7961C" w14:textId="77777777" w:rsidR="00330DB0" w:rsidRPr="00330DB0" w:rsidRDefault="00330DB0" w:rsidP="00330DB0">
            <w:pPr>
              <w:rPr>
                <w:rFonts w:ascii="Calibri" w:hAnsi="Calibri"/>
                <w:color w:val="000000"/>
                <w:sz w:val="20"/>
                <w:szCs w:val="20"/>
              </w:rPr>
            </w:pPr>
          </w:p>
        </w:tc>
        <w:tc>
          <w:tcPr>
            <w:tcW w:w="780" w:type="dxa"/>
            <w:tcBorders>
              <w:top w:val="nil"/>
              <w:left w:val="nil"/>
              <w:bottom w:val="single" w:sz="4" w:space="0" w:color="auto"/>
              <w:right w:val="single" w:sz="4" w:space="0" w:color="auto"/>
            </w:tcBorders>
            <w:shd w:val="clear" w:color="000000" w:fill="FFFFFF"/>
            <w:noWrap/>
            <w:vAlign w:val="center"/>
            <w:hideMark/>
          </w:tcPr>
          <w:p w14:paraId="48067D46"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SDG</w:t>
            </w:r>
          </w:p>
        </w:tc>
        <w:tc>
          <w:tcPr>
            <w:tcW w:w="2060" w:type="dxa"/>
            <w:tcBorders>
              <w:top w:val="nil"/>
              <w:left w:val="nil"/>
              <w:bottom w:val="single" w:sz="4" w:space="0" w:color="auto"/>
              <w:right w:val="single" w:sz="4" w:space="0" w:color="auto"/>
            </w:tcBorders>
            <w:shd w:val="clear" w:color="000000" w:fill="FFFFFF"/>
            <w:vAlign w:val="center"/>
            <w:hideMark/>
          </w:tcPr>
          <w:p w14:paraId="3C00C840"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CZ07</w:t>
            </w:r>
          </w:p>
        </w:tc>
      </w:tr>
    </w:tbl>
    <w:p w14:paraId="579B978D" w14:textId="77777777" w:rsidR="0092754B" w:rsidRPr="00330DB0" w:rsidRDefault="0092754B" w:rsidP="00330DB0">
      <w:pPr>
        <w:rPr>
          <w:rFonts w:ascii="Calibri" w:hAnsi="Calibri" w:cs="Calibri"/>
        </w:rPr>
      </w:pPr>
    </w:p>
    <w:p w14:paraId="7D6A23E6" w14:textId="010EACAB" w:rsidR="00436E35" w:rsidRDefault="0092754B" w:rsidP="00CD4893">
      <w:pPr>
        <w:pStyle w:val="BodyText"/>
        <w:numPr>
          <w:ilvl w:val="0"/>
          <w:numId w:val="39"/>
        </w:numPr>
        <w:ind w:left="360"/>
        <w:rPr>
          <w:rFonts w:ascii="Calibri" w:hAnsi="Calibri" w:cs="Calibri"/>
          <w:sz w:val="22"/>
        </w:rPr>
      </w:pPr>
      <w:r w:rsidRPr="00CD4893">
        <w:rPr>
          <w:rFonts w:ascii="Calibri" w:hAnsi="Calibri" w:cs="Calibri"/>
          <w:sz w:val="22"/>
        </w:rPr>
        <w:t>For NEW, measure impacts ar</w:t>
      </w:r>
      <w:r w:rsidR="00D95F17" w:rsidRPr="00CD4893">
        <w:rPr>
          <w:rFonts w:ascii="Calibri" w:hAnsi="Calibri" w:cs="Calibri"/>
          <w:sz w:val="22"/>
        </w:rPr>
        <w:t xml:space="preserve">e </w:t>
      </w:r>
      <w:r w:rsidRPr="00CD4893">
        <w:rPr>
          <w:rFonts w:ascii="Calibri" w:hAnsi="Calibri" w:cs="Calibri"/>
          <w:sz w:val="22"/>
        </w:rPr>
        <w:t xml:space="preserve">based on </w:t>
      </w:r>
      <w:r w:rsidR="00D95F17" w:rsidRPr="00CD4893">
        <w:rPr>
          <w:rFonts w:ascii="Calibri" w:hAnsi="Calibri" w:cs="Calibri"/>
          <w:sz w:val="22"/>
        </w:rPr>
        <w:t xml:space="preserve">DEER2017 </w:t>
      </w:r>
      <w:r w:rsidRPr="00CD4893">
        <w:rPr>
          <w:rFonts w:ascii="Calibri" w:hAnsi="Calibri" w:cs="Calibri"/>
          <w:sz w:val="22"/>
        </w:rPr>
        <w:t xml:space="preserve">AStdWBkWh for energy and AStdWBkW for demand </w:t>
      </w:r>
      <w:r w:rsidR="004C0265" w:rsidRPr="00CD4893">
        <w:rPr>
          <w:rFonts w:ascii="Calibri" w:hAnsi="Calibri" w:cs="Calibri"/>
          <w:sz w:val="22"/>
        </w:rPr>
        <w:t xml:space="preserve">for all commercial </w:t>
      </w:r>
      <w:r w:rsidRPr="00CD4893">
        <w:rPr>
          <w:rFonts w:ascii="Calibri" w:hAnsi="Calibri" w:cs="Calibri"/>
          <w:sz w:val="22"/>
        </w:rPr>
        <w:t>building type</w:t>
      </w:r>
      <w:r w:rsidR="004C0265" w:rsidRPr="00CD4893">
        <w:rPr>
          <w:rFonts w:ascii="Calibri" w:hAnsi="Calibri" w:cs="Calibri"/>
          <w:sz w:val="22"/>
        </w:rPr>
        <w:t>s</w:t>
      </w:r>
      <w:r w:rsidRPr="00CD4893">
        <w:rPr>
          <w:rFonts w:ascii="Calibri" w:hAnsi="Calibri" w:cs="Calibri"/>
          <w:sz w:val="22"/>
        </w:rPr>
        <w:t xml:space="preserve"> </w:t>
      </w:r>
      <w:r w:rsidR="004C0265" w:rsidRPr="00CD4893">
        <w:rPr>
          <w:rFonts w:ascii="Calibri" w:hAnsi="Calibri" w:cs="Calibri"/>
          <w:sz w:val="22"/>
        </w:rPr>
        <w:t>under all (16) Climate Zones.</w:t>
      </w:r>
      <w:r w:rsidR="00527EF2" w:rsidRPr="00CD4893">
        <w:rPr>
          <w:rFonts w:ascii="Calibri" w:hAnsi="Calibri" w:cs="Calibri"/>
          <w:sz w:val="22"/>
        </w:rPr>
        <w:t xml:space="preserve"> </w:t>
      </w:r>
      <w:r w:rsidR="00CD4893">
        <w:rPr>
          <w:rFonts w:ascii="Calibri" w:hAnsi="Calibri" w:cs="Calibri"/>
          <w:sz w:val="22"/>
        </w:rPr>
        <w:t>The table below shows the combinations used to select the DEER impacts for the respective program type:</w:t>
      </w:r>
    </w:p>
    <w:p w14:paraId="70CE9E74" w14:textId="77777777" w:rsidR="00330DB0" w:rsidRDefault="00330DB0" w:rsidP="00330DB0">
      <w:pPr>
        <w:pStyle w:val="BodyText"/>
        <w:ind w:left="360"/>
        <w:rPr>
          <w:rFonts w:ascii="Calibri" w:hAnsi="Calibri" w:cs="Calibri"/>
          <w:sz w:val="22"/>
        </w:rPr>
      </w:pPr>
    </w:p>
    <w:tbl>
      <w:tblPr>
        <w:tblW w:w="8160" w:type="dxa"/>
        <w:jc w:val="center"/>
        <w:tblLook w:val="04A0" w:firstRow="1" w:lastRow="0" w:firstColumn="1" w:lastColumn="0" w:noHBand="0" w:noVBand="1"/>
      </w:tblPr>
      <w:tblGrid>
        <w:gridCol w:w="1600"/>
        <w:gridCol w:w="1580"/>
        <w:gridCol w:w="2140"/>
        <w:gridCol w:w="780"/>
        <w:gridCol w:w="2060"/>
      </w:tblGrid>
      <w:tr w:rsidR="00330DB0" w:rsidRPr="00330DB0" w14:paraId="6256FFD1" w14:textId="77777777" w:rsidTr="00330DB0">
        <w:trPr>
          <w:trHeight w:val="540"/>
          <w:jc w:val="center"/>
        </w:trPr>
        <w:tc>
          <w:tcPr>
            <w:tcW w:w="16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E1BB7F"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Program Type</w:t>
            </w:r>
          </w:p>
        </w:tc>
        <w:tc>
          <w:tcPr>
            <w:tcW w:w="1580" w:type="dxa"/>
            <w:tcBorders>
              <w:top w:val="single" w:sz="4" w:space="0" w:color="auto"/>
              <w:left w:val="nil"/>
              <w:bottom w:val="single" w:sz="4" w:space="0" w:color="auto"/>
              <w:right w:val="single" w:sz="4" w:space="0" w:color="auto"/>
            </w:tcBorders>
            <w:shd w:val="clear" w:color="000000" w:fill="BFBFBF"/>
            <w:noWrap/>
            <w:vAlign w:val="center"/>
            <w:hideMark/>
          </w:tcPr>
          <w:p w14:paraId="66E2E235"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HVAC Vintage</w:t>
            </w:r>
          </w:p>
        </w:tc>
        <w:tc>
          <w:tcPr>
            <w:tcW w:w="2140" w:type="dxa"/>
            <w:tcBorders>
              <w:top w:val="single" w:sz="4" w:space="0" w:color="auto"/>
              <w:left w:val="nil"/>
              <w:bottom w:val="single" w:sz="4" w:space="0" w:color="auto"/>
              <w:right w:val="single" w:sz="4" w:space="0" w:color="auto"/>
            </w:tcBorders>
            <w:shd w:val="clear" w:color="000000" w:fill="BFBFBF"/>
            <w:noWrap/>
            <w:vAlign w:val="center"/>
            <w:hideMark/>
          </w:tcPr>
          <w:p w14:paraId="290CFAC0"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Building Type</w:t>
            </w:r>
          </w:p>
        </w:tc>
        <w:tc>
          <w:tcPr>
            <w:tcW w:w="780" w:type="dxa"/>
            <w:tcBorders>
              <w:top w:val="single" w:sz="4" w:space="0" w:color="auto"/>
              <w:left w:val="nil"/>
              <w:bottom w:val="single" w:sz="4" w:space="0" w:color="auto"/>
              <w:right w:val="single" w:sz="4" w:space="0" w:color="auto"/>
            </w:tcBorders>
            <w:shd w:val="clear" w:color="000000" w:fill="BFBFBF"/>
            <w:noWrap/>
            <w:vAlign w:val="center"/>
            <w:hideMark/>
          </w:tcPr>
          <w:p w14:paraId="71FC5603"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PA</w:t>
            </w:r>
          </w:p>
        </w:tc>
        <w:tc>
          <w:tcPr>
            <w:tcW w:w="2060" w:type="dxa"/>
            <w:tcBorders>
              <w:top w:val="single" w:sz="4" w:space="0" w:color="auto"/>
              <w:left w:val="nil"/>
              <w:bottom w:val="single" w:sz="4" w:space="0" w:color="auto"/>
              <w:right w:val="single" w:sz="4" w:space="0" w:color="auto"/>
            </w:tcBorders>
            <w:shd w:val="clear" w:color="000000" w:fill="BFBFBF"/>
            <w:noWrap/>
            <w:vAlign w:val="center"/>
            <w:hideMark/>
          </w:tcPr>
          <w:p w14:paraId="787CAF1E" w14:textId="77777777" w:rsidR="00330DB0" w:rsidRPr="00330DB0" w:rsidRDefault="00330DB0" w:rsidP="00330DB0">
            <w:pPr>
              <w:jc w:val="center"/>
              <w:rPr>
                <w:rFonts w:ascii="Calibri" w:hAnsi="Calibri"/>
                <w:b/>
                <w:bCs/>
                <w:sz w:val="20"/>
                <w:szCs w:val="20"/>
              </w:rPr>
            </w:pPr>
            <w:r w:rsidRPr="00330DB0">
              <w:rPr>
                <w:rFonts w:ascii="Calibri" w:hAnsi="Calibri"/>
                <w:b/>
                <w:bCs/>
                <w:sz w:val="20"/>
                <w:szCs w:val="20"/>
              </w:rPr>
              <w:t>Climate Zone</w:t>
            </w:r>
          </w:p>
        </w:tc>
      </w:tr>
      <w:tr w:rsidR="00330DB0" w:rsidRPr="00330DB0" w14:paraId="1D2A0A02" w14:textId="77777777" w:rsidTr="00330DB0">
        <w:trPr>
          <w:trHeight w:val="510"/>
          <w:jc w:val="center"/>
        </w:trPr>
        <w:tc>
          <w:tcPr>
            <w:tcW w:w="1600" w:type="dxa"/>
            <w:tcBorders>
              <w:top w:val="nil"/>
              <w:left w:val="single" w:sz="4" w:space="0" w:color="auto"/>
              <w:bottom w:val="single" w:sz="4" w:space="0" w:color="auto"/>
              <w:right w:val="single" w:sz="4" w:space="0" w:color="auto"/>
            </w:tcBorders>
            <w:shd w:val="clear" w:color="000000" w:fill="FFFFFF"/>
            <w:noWrap/>
            <w:vAlign w:val="center"/>
            <w:hideMark/>
          </w:tcPr>
          <w:p w14:paraId="3EA0E0BF"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NEW</w:t>
            </w:r>
          </w:p>
        </w:tc>
        <w:tc>
          <w:tcPr>
            <w:tcW w:w="1580" w:type="dxa"/>
            <w:tcBorders>
              <w:top w:val="nil"/>
              <w:left w:val="nil"/>
              <w:bottom w:val="single" w:sz="4" w:space="0" w:color="auto"/>
              <w:right w:val="single" w:sz="4" w:space="0" w:color="auto"/>
            </w:tcBorders>
            <w:shd w:val="clear" w:color="000000" w:fill="FFFFFF"/>
            <w:noWrap/>
            <w:vAlign w:val="center"/>
            <w:hideMark/>
          </w:tcPr>
          <w:p w14:paraId="3CDAE7D6"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New</w:t>
            </w:r>
          </w:p>
        </w:tc>
        <w:tc>
          <w:tcPr>
            <w:tcW w:w="2140" w:type="dxa"/>
            <w:tcBorders>
              <w:top w:val="nil"/>
              <w:left w:val="nil"/>
              <w:bottom w:val="single" w:sz="4" w:space="0" w:color="auto"/>
              <w:right w:val="single" w:sz="4" w:space="0" w:color="auto"/>
            </w:tcBorders>
            <w:shd w:val="clear" w:color="000000" w:fill="FFFFFF"/>
            <w:vAlign w:val="center"/>
            <w:hideMark/>
          </w:tcPr>
          <w:p w14:paraId="34FCDE86"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ECC, ESe, EUn, Hsp, Htl, MBT, Nrs, OfL, OfS, Rt3</w:t>
            </w:r>
          </w:p>
        </w:tc>
        <w:tc>
          <w:tcPr>
            <w:tcW w:w="780" w:type="dxa"/>
            <w:tcBorders>
              <w:top w:val="nil"/>
              <w:left w:val="nil"/>
              <w:bottom w:val="single" w:sz="4" w:space="0" w:color="auto"/>
              <w:right w:val="single" w:sz="4" w:space="0" w:color="auto"/>
            </w:tcBorders>
            <w:shd w:val="clear" w:color="000000" w:fill="FFFFFF"/>
            <w:noWrap/>
            <w:vAlign w:val="center"/>
            <w:hideMark/>
          </w:tcPr>
          <w:p w14:paraId="63F19617"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Any</w:t>
            </w:r>
          </w:p>
        </w:tc>
        <w:tc>
          <w:tcPr>
            <w:tcW w:w="2060" w:type="dxa"/>
            <w:tcBorders>
              <w:top w:val="nil"/>
              <w:left w:val="nil"/>
              <w:bottom w:val="single" w:sz="4" w:space="0" w:color="auto"/>
              <w:right w:val="single" w:sz="4" w:space="0" w:color="auto"/>
            </w:tcBorders>
            <w:shd w:val="clear" w:color="000000" w:fill="FFFFFF"/>
            <w:noWrap/>
            <w:vAlign w:val="center"/>
            <w:hideMark/>
          </w:tcPr>
          <w:p w14:paraId="4617E146" w14:textId="77777777" w:rsidR="00330DB0" w:rsidRPr="00330DB0" w:rsidRDefault="00330DB0" w:rsidP="00330DB0">
            <w:pPr>
              <w:jc w:val="center"/>
              <w:rPr>
                <w:rFonts w:ascii="Calibri" w:hAnsi="Calibri"/>
                <w:color w:val="000000"/>
                <w:sz w:val="20"/>
                <w:szCs w:val="20"/>
              </w:rPr>
            </w:pPr>
            <w:r w:rsidRPr="00330DB0">
              <w:rPr>
                <w:rFonts w:ascii="Calibri" w:hAnsi="Calibri"/>
                <w:color w:val="000000"/>
                <w:sz w:val="20"/>
                <w:szCs w:val="20"/>
              </w:rPr>
              <w:t>CZ01-CZ16</w:t>
            </w:r>
          </w:p>
        </w:tc>
      </w:tr>
    </w:tbl>
    <w:p w14:paraId="42C04F56" w14:textId="77777777" w:rsidR="00526F2C" w:rsidRDefault="00526F2C" w:rsidP="00527EF2">
      <w:pPr>
        <w:ind w:left="360"/>
        <w:rPr>
          <w:rFonts w:ascii="Calibri" w:hAnsi="Calibri" w:cs="Calibri"/>
        </w:rPr>
      </w:pPr>
    </w:p>
    <w:p w14:paraId="55D76165" w14:textId="343DCF1C" w:rsidR="00526F2C" w:rsidRDefault="00526F2C" w:rsidP="00BB5618">
      <w:pPr>
        <w:pStyle w:val="BodyText"/>
        <w:numPr>
          <w:ilvl w:val="0"/>
          <w:numId w:val="39"/>
        </w:numPr>
        <w:ind w:left="360"/>
        <w:rPr>
          <w:rFonts w:ascii="Calibri" w:hAnsi="Calibri" w:cs="Calibri"/>
          <w:sz w:val="22"/>
        </w:rPr>
      </w:pPr>
      <w:r>
        <w:rPr>
          <w:rFonts w:ascii="Calibri" w:hAnsi="Calibri" w:cs="Calibri"/>
          <w:sz w:val="22"/>
        </w:rPr>
        <w:t>This workpaper update is limited to DEER2017 measures excluding scaling and/or Non-DEER measures.</w:t>
      </w:r>
    </w:p>
    <w:p w14:paraId="1B514B41" w14:textId="77777777" w:rsidR="00E2515E" w:rsidRDefault="00E2515E" w:rsidP="00E2515E">
      <w:pPr>
        <w:pStyle w:val="BodyText"/>
        <w:ind w:left="360"/>
        <w:rPr>
          <w:rFonts w:ascii="Calibri" w:hAnsi="Calibri" w:cs="Calibri"/>
          <w:sz w:val="22"/>
        </w:rPr>
      </w:pPr>
    </w:p>
    <w:p w14:paraId="1CFC15E1" w14:textId="63A22315" w:rsidR="00202EA7" w:rsidRDefault="00E2515E" w:rsidP="009D60E7">
      <w:pPr>
        <w:pStyle w:val="BodyText"/>
        <w:numPr>
          <w:ilvl w:val="0"/>
          <w:numId w:val="39"/>
        </w:numPr>
        <w:ind w:left="360"/>
        <w:rPr>
          <w:rFonts w:ascii="Calibri" w:hAnsi="Calibri" w:cs="Calibri"/>
          <w:sz w:val="22"/>
        </w:rPr>
      </w:pPr>
      <w:r w:rsidRPr="008938D9">
        <w:rPr>
          <w:rFonts w:ascii="Calibri" w:hAnsi="Calibri" w:cs="Calibri"/>
          <w:sz w:val="22"/>
        </w:rPr>
        <w:t>Please note that</w:t>
      </w:r>
      <w:r w:rsidR="00085B31">
        <w:rPr>
          <w:rFonts w:ascii="Calibri" w:hAnsi="Calibri" w:cs="Calibri"/>
          <w:sz w:val="22"/>
        </w:rPr>
        <w:t xml:space="preserve"> DEER standard case differs</w:t>
      </w:r>
      <w:r w:rsidRPr="008938D9">
        <w:rPr>
          <w:rFonts w:ascii="Calibri" w:hAnsi="Calibri" w:cs="Calibri"/>
          <w:sz w:val="22"/>
        </w:rPr>
        <w:t xml:space="preserve"> from 2016 Title-24 standards</w:t>
      </w:r>
      <w:r w:rsidR="00FF0A8A" w:rsidRPr="008938D9">
        <w:rPr>
          <w:rFonts w:ascii="Calibri" w:hAnsi="Calibri" w:cs="Calibri"/>
          <w:sz w:val="22"/>
        </w:rPr>
        <w:t xml:space="preserve"> for air cooled chillers</w:t>
      </w:r>
      <w:r w:rsidRPr="008938D9">
        <w:rPr>
          <w:rFonts w:ascii="Calibri" w:hAnsi="Calibri" w:cs="Calibri"/>
          <w:sz w:val="22"/>
        </w:rPr>
        <w:t xml:space="preserve"> under Path-A requirements.</w:t>
      </w:r>
      <w:r w:rsidR="00202EA7" w:rsidRPr="008938D9">
        <w:rPr>
          <w:rFonts w:ascii="Calibri" w:hAnsi="Calibri" w:cs="Calibri"/>
          <w:sz w:val="22"/>
        </w:rPr>
        <w:t xml:space="preserve"> </w:t>
      </w:r>
    </w:p>
    <w:p w14:paraId="4407C511" w14:textId="77777777" w:rsidR="008938D9" w:rsidRPr="008938D9" w:rsidRDefault="008938D9" w:rsidP="008938D9">
      <w:pPr>
        <w:pStyle w:val="BodyText"/>
        <w:rPr>
          <w:rFonts w:ascii="Calibri" w:hAnsi="Calibri" w:cs="Calibri"/>
          <w:sz w:val="22"/>
        </w:rPr>
      </w:pPr>
    </w:p>
    <w:p w14:paraId="7EDA7B87" w14:textId="32274306" w:rsidR="00202EA7" w:rsidRDefault="00202EA7" w:rsidP="007446A1">
      <w:pPr>
        <w:pStyle w:val="BodyText"/>
        <w:numPr>
          <w:ilvl w:val="0"/>
          <w:numId w:val="39"/>
        </w:numPr>
        <w:ind w:left="360"/>
        <w:rPr>
          <w:rFonts w:ascii="Calibri" w:hAnsi="Calibri" w:cs="Calibri"/>
          <w:sz w:val="22"/>
        </w:rPr>
      </w:pPr>
      <w:r>
        <w:rPr>
          <w:rFonts w:ascii="Calibri" w:hAnsi="Calibri" w:cs="Calibri"/>
          <w:sz w:val="22"/>
        </w:rPr>
        <w:t xml:space="preserve">DEER </w:t>
      </w:r>
      <w:r w:rsidR="007446A1">
        <w:rPr>
          <w:rFonts w:ascii="Calibri" w:hAnsi="Calibri" w:cs="Calibri"/>
          <w:sz w:val="22"/>
        </w:rPr>
        <w:t>2017 update d</w:t>
      </w:r>
      <w:r>
        <w:rPr>
          <w:rFonts w:ascii="Calibri" w:hAnsi="Calibri" w:cs="Calibri"/>
          <w:sz w:val="22"/>
        </w:rPr>
        <w:t xml:space="preserve">ocumentation excludes </w:t>
      </w:r>
      <w:r w:rsidRPr="00202EA7">
        <w:rPr>
          <w:rFonts w:ascii="Calibri" w:hAnsi="Calibri" w:cs="Calibri"/>
          <w:sz w:val="22"/>
        </w:rPr>
        <w:t>measure impact</w:t>
      </w:r>
      <w:r>
        <w:rPr>
          <w:rFonts w:ascii="Calibri" w:hAnsi="Calibri" w:cs="Calibri"/>
          <w:sz w:val="22"/>
        </w:rPr>
        <w:t>s</w:t>
      </w:r>
      <w:r w:rsidRPr="00202EA7">
        <w:rPr>
          <w:rFonts w:ascii="Calibri" w:hAnsi="Calibri" w:cs="Calibri"/>
          <w:sz w:val="22"/>
        </w:rPr>
        <w:t xml:space="preserve"> on high performance equipment </w:t>
      </w:r>
      <w:r>
        <w:rPr>
          <w:rFonts w:ascii="Calibri" w:hAnsi="Calibri" w:cs="Calibri"/>
          <w:sz w:val="22"/>
        </w:rPr>
        <w:t xml:space="preserve">such as air cooled chillers meeting </w:t>
      </w:r>
      <w:r w:rsidRPr="00202EA7">
        <w:rPr>
          <w:rFonts w:ascii="Calibri" w:hAnsi="Calibri" w:cs="Calibri"/>
          <w:sz w:val="22"/>
        </w:rPr>
        <w:t>Path B</w:t>
      </w:r>
      <w:r>
        <w:rPr>
          <w:rFonts w:ascii="Calibri" w:hAnsi="Calibri" w:cs="Calibri"/>
          <w:sz w:val="22"/>
        </w:rPr>
        <w:t xml:space="preserve"> minimum requirements.</w:t>
      </w:r>
      <w:r w:rsidR="007446A1">
        <w:rPr>
          <w:rFonts w:ascii="Calibri" w:hAnsi="Calibri" w:cs="Calibri"/>
          <w:sz w:val="22"/>
        </w:rPr>
        <w:t xml:space="preserve"> </w:t>
      </w:r>
    </w:p>
    <w:p w14:paraId="4BD77089" w14:textId="77777777" w:rsidR="00C41392" w:rsidRDefault="00C41392" w:rsidP="00C05648">
      <w:pPr>
        <w:pStyle w:val="BodyText"/>
        <w:rPr>
          <w:rFonts w:ascii="Calibri" w:hAnsi="Calibri" w:cs="Calibri"/>
          <w:sz w:val="22"/>
          <w:szCs w:val="22"/>
        </w:rPr>
      </w:pPr>
    </w:p>
    <w:p w14:paraId="6C7EC920" w14:textId="49C926A2" w:rsidR="00E16609" w:rsidRPr="00500C4E" w:rsidRDefault="00E16609" w:rsidP="00E16609">
      <w:pPr>
        <w:pStyle w:val="Heading1"/>
        <w:keepNext w:val="0"/>
        <w:rPr>
          <w:rFonts w:cstheme="minorHAnsi"/>
        </w:rPr>
      </w:pPr>
      <w:bookmarkStart w:id="17" w:name="_Toc214003093"/>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3D16E7CF"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7DF93FBB" w14:textId="77777777" w:rsidR="000560A2" w:rsidRPr="00500C4E" w:rsidRDefault="000560A2" w:rsidP="00E16609">
      <w:pPr>
        <w:rPr>
          <w:rFonts w:cstheme="minorHAnsi"/>
          <w:szCs w:val="22"/>
        </w:rPr>
      </w:pPr>
    </w:p>
    <w:p w14:paraId="4E5AEDD2" w14:textId="331675EA" w:rsidR="00E16609" w:rsidRDefault="002A3D26" w:rsidP="003F0623">
      <w:pPr>
        <w:pStyle w:val="Caption"/>
        <w:jc w:val="center"/>
        <w:rPr>
          <w:rFonts w:cstheme="minorHAnsi"/>
          <w:szCs w:val="22"/>
        </w:rPr>
      </w:pPr>
      <w:r w:rsidRPr="00500C4E">
        <w:rPr>
          <w:rFonts w:cstheme="minorHAnsi"/>
          <w:szCs w:val="22"/>
        </w:rPr>
        <w:t>Building Types</w:t>
      </w:r>
      <w:r w:rsidR="00E16609" w:rsidRPr="00500C4E">
        <w:rPr>
          <w:rFonts w:cstheme="minorHAnsi"/>
          <w:szCs w:val="22"/>
        </w:rPr>
        <w:t xml:space="preserve"> and Load Shapes</w:t>
      </w:r>
    </w:p>
    <w:p w14:paraId="5E0ED3C8" w14:textId="77777777" w:rsidR="000560A2" w:rsidRPr="000560A2" w:rsidRDefault="000560A2" w:rsidP="000560A2"/>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27831" w:rsidRPr="00500C4E" w14:paraId="3D341893" w14:textId="77777777" w:rsidTr="001B02CF">
        <w:tc>
          <w:tcPr>
            <w:tcW w:w="1686" w:type="pct"/>
            <w:vAlign w:val="bottom"/>
          </w:tcPr>
          <w:p w14:paraId="4FA2FF6D" w14:textId="3A74FDF1" w:rsidR="00127831" w:rsidRPr="00920905" w:rsidRDefault="0006364C" w:rsidP="00127831">
            <w:pPr>
              <w:rPr>
                <w:rFonts w:cstheme="minorHAnsi"/>
                <w:color w:val="FF0000"/>
                <w:szCs w:val="20"/>
              </w:rPr>
            </w:pPr>
            <w:r>
              <w:rPr>
                <w:rFonts w:ascii="Calibri" w:hAnsi="Calibri" w:cs="Calibri"/>
                <w:szCs w:val="20"/>
              </w:rPr>
              <w:t xml:space="preserve">Weighted </w:t>
            </w:r>
            <w:r w:rsidR="008A5C9F">
              <w:rPr>
                <w:rFonts w:ascii="Calibri" w:hAnsi="Calibri" w:cs="Calibri"/>
                <w:szCs w:val="20"/>
              </w:rPr>
              <w:t>Com</w:t>
            </w:r>
            <w:r>
              <w:rPr>
                <w:rFonts w:ascii="Calibri" w:hAnsi="Calibri" w:cs="Calibri"/>
                <w:szCs w:val="20"/>
              </w:rPr>
              <w:t>mercial</w:t>
            </w:r>
            <w:r w:rsidR="00F8476F">
              <w:rPr>
                <w:rFonts w:ascii="Calibri" w:hAnsi="Calibri" w:cs="Calibri"/>
                <w:szCs w:val="20"/>
              </w:rPr>
              <w:t xml:space="preserve"> “Com”</w:t>
            </w:r>
          </w:p>
        </w:tc>
        <w:tc>
          <w:tcPr>
            <w:tcW w:w="1779" w:type="pct"/>
            <w:vAlign w:val="bottom"/>
          </w:tcPr>
          <w:p w14:paraId="3B2DCD1E" w14:textId="6E1152EF" w:rsidR="00127831" w:rsidRPr="00920905" w:rsidRDefault="00127831" w:rsidP="00127831">
            <w:pPr>
              <w:rPr>
                <w:rFonts w:cstheme="minorHAnsi"/>
                <w:color w:val="FF0000"/>
                <w:szCs w:val="20"/>
              </w:rPr>
            </w:pPr>
            <w:r w:rsidRPr="005468F4">
              <w:rPr>
                <w:rFonts w:ascii="Calibri" w:hAnsi="Calibri" w:cs="Calibri"/>
                <w:szCs w:val="20"/>
              </w:rPr>
              <w:t>DEER:HVAC_Chillers</w:t>
            </w:r>
          </w:p>
        </w:tc>
        <w:tc>
          <w:tcPr>
            <w:tcW w:w="1535" w:type="pct"/>
          </w:tcPr>
          <w:p w14:paraId="6722CD8A" w14:textId="70F172E1" w:rsidR="00127831" w:rsidRPr="00920905" w:rsidRDefault="00127831" w:rsidP="00127831">
            <w:pPr>
              <w:rPr>
                <w:rFonts w:cstheme="minorHAnsi"/>
                <w:color w:val="FF0000"/>
                <w:szCs w:val="20"/>
              </w:rPr>
            </w:pPr>
            <w:r w:rsidRPr="005468F4">
              <w:rPr>
                <w:rFonts w:ascii="Calibri" w:hAnsi="Calibri" w:cs="Calibri"/>
                <w:szCs w:val="20"/>
              </w:rPr>
              <w:t>NON_RES</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335F7039" w14:textId="0BDCC127" w:rsidR="00127831" w:rsidRDefault="00127831" w:rsidP="00127831">
      <w:pPr>
        <w:pStyle w:val="Reminders"/>
        <w:rPr>
          <w:rFonts w:ascii="Calibri" w:hAnsi="Calibri" w:cs="Calibri"/>
          <w:i w:val="0"/>
          <w:color w:val="auto"/>
        </w:rPr>
      </w:pPr>
      <w:bookmarkStart w:id="20" w:name="_Toc214003098"/>
      <w:r w:rsidRPr="005F2054">
        <w:rPr>
          <w:rFonts w:ascii="Calibri" w:hAnsi="Calibri" w:cs="Calibri"/>
          <w:i w:val="0"/>
          <w:color w:val="auto"/>
        </w:rPr>
        <w:t xml:space="preserve">  </w:t>
      </w:r>
    </w:p>
    <w:p w14:paraId="3FEB9879" w14:textId="1F8FB3AB" w:rsidR="00A30035" w:rsidRDefault="00A30035" w:rsidP="00127831">
      <w:pPr>
        <w:pStyle w:val="Reminders"/>
        <w:rPr>
          <w:rFonts w:ascii="Calibri" w:hAnsi="Calibri" w:cs="Calibri"/>
          <w:i w:val="0"/>
          <w:color w:val="auto"/>
        </w:rPr>
      </w:pPr>
      <w:r>
        <w:rPr>
          <w:rFonts w:ascii="Calibri" w:hAnsi="Calibri" w:cs="Calibri"/>
          <w:i w:val="0"/>
          <w:color w:val="auto"/>
        </w:rPr>
        <w:t xml:space="preserve">Base case cost was taken from </w:t>
      </w:r>
      <w:r w:rsidR="00A03C03">
        <w:rPr>
          <w:rFonts w:ascii="Calibri" w:hAnsi="Calibri" w:cs="Calibri"/>
          <w:i w:val="0"/>
          <w:color w:val="auto"/>
        </w:rPr>
        <w:t xml:space="preserve">January 2017 </w:t>
      </w:r>
      <w:r w:rsidR="00597FAF">
        <w:rPr>
          <w:rFonts w:ascii="Calibri" w:hAnsi="Calibri" w:cs="Calibri"/>
          <w:i w:val="0"/>
          <w:color w:val="auto"/>
        </w:rPr>
        <w:t>Manufacturers’ quotes</w:t>
      </w:r>
      <w:r w:rsidR="00625202">
        <w:rPr>
          <w:rFonts w:ascii="Calibri" w:hAnsi="Calibri" w:cs="Calibri"/>
          <w:i w:val="0"/>
          <w:color w:val="auto"/>
        </w:rPr>
        <w:t xml:space="preserve">. Please refer to Section 4.2 below regarding </w:t>
      </w:r>
      <w:r w:rsidR="003818D0">
        <w:rPr>
          <w:rFonts w:ascii="Calibri" w:hAnsi="Calibri" w:cs="Calibri"/>
          <w:i w:val="0"/>
          <w:color w:val="auto"/>
        </w:rPr>
        <w:t>the cost calculation methodology used for both the base case and measure case costs</w:t>
      </w:r>
      <w:r w:rsidR="00625202">
        <w:rPr>
          <w:rFonts w:ascii="Calibri" w:hAnsi="Calibri" w:cs="Calibri"/>
          <w:i w:val="0"/>
          <w:color w:val="auto"/>
        </w:rPr>
        <w: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B3F8999" w14:textId="2D6B7AE2" w:rsidR="00A30035" w:rsidRDefault="00A30035" w:rsidP="00127831">
      <w:pPr>
        <w:pStyle w:val="Reminders"/>
        <w:rPr>
          <w:rFonts w:ascii="Calibri" w:hAnsi="Calibri" w:cs="Calibri"/>
          <w:i w:val="0"/>
          <w:color w:val="auto"/>
        </w:rPr>
      </w:pPr>
      <w:r>
        <w:rPr>
          <w:rFonts w:ascii="Calibri" w:hAnsi="Calibri" w:cs="Calibri"/>
          <w:i w:val="0"/>
          <w:color w:val="auto"/>
        </w:rPr>
        <w:t xml:space="preserve">Measure case </w:t>
      </w:r>
      <w:r w:rsidR="00B06979">
        <w:rPr>
          <w:rFonts w:ascii="Calibri" w:hAnsi="Calibri" w:cs="Calibri"/>
          <w:i w:val="0"/>
          <w:color w:val="auto"/>
        </w:rPr>
        <w:t xml:space="preserve">material costs were </w:t>
      </w:r>
      <w:r w:rsidR="006A0D82">
        <w:rPr>
          <w:rFonts w:ascii="Calibri" w:hAnsi="Calibri" w:cs="Calibri"/>
          <w:i w:val="0"/>
          <w:color w:val="auto"/>
        </w:rPr>
        <w:t>developed</w:t>
      </w:r>
      <w:r>
        <w:rPr>
          <w:rFonts w:ascii="Calibri" w:hAnsi="Calibri" w:cs="Calibri"/>
          <w:i w:val="0"/>
          <w:color w:val="auto"/>
        </w:rPr>
        <w:t xml:space="preserve"> as </w:t>
      </w:r>
      <w:r w:rsidR="006A0D82">
        <w:rPr>
          <w:rFonts w:ascii="Calibri" w:hAnsi="Calibri" w:cs="Calibri"/>
          <w:i w:val="0"/>
          <w:color w:val="auto"/>
        </w:rPr>
        <w:t xml:space="preserve">indicated </w:t>
      </w:r>
      <w:r>
        <w:rPr>
          <w:rFonts w:ascii="Calibri" w:hAnsi="Calibri" w:cs="Calibri"/>
          <w:i w:val="0"/>
          <w:color w:val="auto"/>
        </w:rPr>
        <w:t>below:</w:t>
      </w:r>
    </w:p>
    <w:p w14:paraId="5D253D6D" w14:textId="77777777" w:rsidR="006E6F8F" w:rsidRDefault="006E6F8F" w:rsidP="00127831">
      <w:pPr>
        <w:pStyle w:val="Reminders"/>
        <w:rPr>
          <w:rFonts w:ascii="Calibri" w:hAnsi="Calibri" w:cs="Calibri"/>
          <w:i w:val="0"/>
          <w:color w:val="auto"/>
        </w:rPr>
      </w:pPr>
    </w:p>
    <w:p w14:paraId="1D99811C" w14:textId="3B26F106" w:rsidR="00597FAF" w:rsidRDefault="00597FAF" w:rsidP="00597FAF">
      <w:pPr>
        <w:pStyle w:val="ListParagraph"/>
        <w:numPr>
          <w:ilvl w:val="0"/>
          <w:numId w:val="40"/>
        </w:numPr>
        <w:rPr>
          <w:rFonts w:ascii="Calibri" w:hAnsi="Calibri" w:cs="Calibri"/>
        </w:rPr>
      </w:pPr>
      <w:r w:rsidRPr="00597FAF">
        <w:rPr>
          <w:rFonts w:ascii="Calibri" w:hAnsi="Calibri" w:cs="Calibri"/>
        </w:rPr>
        <w:t xml:space="preserve">The IMC documentation was provided by collecting </w:t>
      </w:r>
      <w:r w:rsidR="00192348">
        <w:rPr>
          <w:rFonts w:ascii="Calibri" w:hAnsi="Calibri" w:cs="Calibri"/>
        </w:rPr>
        <w:t>January</w:t>
      </w:r>
      <w:r w:rsidR="00085B31">
        <w:rPr>
          <w:rFonts w:ascii="Calibri" w:hAnsi="Calibri" w:cs="Calibri"/>
        </w:rPr>
        <w:t xml:space="preserve"> </w:t>
      </w:r>
      <w:r w:rsidR="007B4E61">
        <w:rPr>
          <w:rFonts w:ascii="Calibri" w:hAnsi="Calibri" w:cs="Calibri"/>
        </w:rPr>
        <w:t xml:space="preserve">2017 </w:t>
      </w:r>
      <w:r w:rsidRPr="00597FAF">
        <w:rPr>
          <w:rFonts w:ascii="Calibri" w:hAnsi="Calibri" w:cs="Calibri"/>
        </w:rPr>
        <w:t xml:space="preserve">pricing information from two manufacturers. Some manufacturers were able to supply the full price of the equipment while others only provided the difference in cost between multiple units of the same nominal tonnage. </w:t>
      </w:r>
    </w:p>
    <w:p w14:paraId="479097DC" w14:textId="77777777" w:rsidR="00597FAF" w:rsidRDefault="00597FAF" w:rsidP="00597FAF">
      <w:pPr>
        <w:pStyle w:val="ListParagraph"/>
        <w:rPr>
          <w:rFonts w:ascii="Calibri" w:hAnsi="Calibri" w:cs="Calibri"/>
        </w:rPr>
      </w:pPr>
    </w:p>
    <w:p w14:paraId="111EA126" w14:textId="77777777" w:rsidR="00597FAF" w:rsidRDefault="00597FAF" w:rsidP="00597FAF">
      <w:pPr>
        <w:pStyle w:val="ListParagraph"/>
        <w:numPr>
          <w:ilvl w:val="0"/>
          <w:numId w:val="40"/>
        </w:numPr>
        <w:rPr>
          <w:rFonts w:ascii="Calibri" w:hAnsi="Calibri" w:cs="Calibri"/>
        </w:rPr>
      </w:pPr>
      <w:r w:rsidRPr="00597FAF">
        <w:rPr>
          <w:rFonts w:ascii="Calibri" w:hAnsi="Calibri" w:cs="Calibri"/>
        </w:rPr>
        <w:t xml:space="preserve">Each unit was then classified into a tier based on DEER 2017 requirements and the Title 24 Path A requirement. </w:t>
      </w:r>
    </w:p>
    <w:p w14:paraId="5C510BED" w14:textId="77777777" w:rsidR="00597FAF" w:rsidRDefault="00597FAF" w:rsidP="00597FAF">
      <w:pPr>
        <w:pStyle w:val="ListParagraph"/>
        <w:rPr>
          <w:rFonts w:ascii="Calibri" w:hAnsi="Calibri" w:cs="Calibri"/>
        </w:rPr>
      </w:pPr>
    </w:p>
    <w:p w14:paraId="2C4363FB" w14:textId="77777777" w:rsidR="00597FAF" w:rsidRDefault="00597FAF" w:rsidP="00597FAF">
      <w:pPr>
        <w:pStyle w:val="ListParagraph"/>
        <w:numPr>
          <w:ilvl w:val="0"/>
          <w:numId w:val="40"/>
        </w:numPr>
        <w:rPr>
          <w:rFonts w:ascii="Calibri" w:hAnsi="Calibri" w:cs="Calibri"/>
        </w:rPr>
      </w:pPr>
      <w:r w:rsidRPr="00597FAF">
        <w:rPr>
          <w:rFonts w:ascii="Calibri" w:hAnsi="Calibri" w:cs="Calibri"/>
        </w:rPr>
        <w:t>An average IMC for each tier was then created by averaging the IMCs calculated for each unit that met that tier requirement. The data set only contained two manufacturers and therefore had a limited number of units that qualified for Tier 2 across both size categories.</w:t>
      </w:r>
    </w:p>
    <w:p w14:paraId="63EEFF59" w14:textId="77777777" w:rsidR="00597FAF" w:rsidRDefault="00597FAF" w:rsidP="00597FAF">
      <w:pPr>
        <w:pStyle w:val="ListParagraph"/>
        <w:rPr>
          <w:rFonts w:ascii="Calibri" w:hAnsi="Calibri" w:cs="Calibri"/>
        </w:rPr>
      </w:pPr>
    </w:p>
    <w:p w14:paraId="52A1C0FE" w14:textId="0B3CA487" w:rsidR="00AE15FC" w:rsidRDefault="00597FAF" w:rsidP="00141C74">
      <w:pPr>
        <w:pStyle w:val="ListParagraph"/>
        <w:numPr>
          <w:ilvl w:val="0"/>
          <w:numId w:val="40"/>
        </w:numPr>
        <w:rPr>
          <w:rFonts w:ascii="Calibri" w:hAnsi="Calibri" w:cs="Calibri"/>
        </w:rPr>
      </w:pPr>
      <w:r w:rsidRPr="00597FAF">
        <w:rPr>
          <w:rFonts w:ascii="Calibri" w:hAnsi="Calibri" w:cs="Calibri"/>
        </w:rPr>
        <w:t xml:space="preserve">In order to </w:t>
      </w:r>
      <w:r w:rsidR="00A03C03">
        <w:rPr>
          <w:rFonts w:ascii="Calibri" w:hAnsi="Calibri" w:cs="Calibri"/>
        </w:rPr>
        <w:t>expand</w:t>
      </w:r>
      <w:r w:rsidRPr="00597FAF">
        <w:rPr>
          <w:rFonts w:ascii="Calibri" w:hAnsi="Calibri" w:cs="Calibri"/>
        </w:rPr>
        <w:t xml:space="preserve"> pricing estimates for </w:t>
      </w:r>
      <w:r w:rsidR="00085B31">
        <w:rPr>
          <w:rFonts w:ascii="Calibri" w:hAnsi="Calibri" w:cs="Calibri"/>
        </w:rPr>
        <w:t>larger</w:t>
      </w:r>
      <w:r w:rsidRPr="00597FAF">
        <w:rPr>
          <w:rFonts w:ascii="Calibri" w:hAnsi="Calibri" w:cs="Calibri"/>
        </w:rPr>
        <w:t xml:space="preserve"> data</w:t>
      </w:r>
      <w:r w:rsidR="00085B31">
        <w:rPr>
          <w:rFonts w:ascii="Calibri" w:hAnsi="Calibri" w:cs="Calibri"/>
        </w:rPr>
        <w:t xml:space="preserve"> sets,</w:t>
      </w:r>
      <w:r w:rsidRPr="00597FAF">
        <w:rPr>
          <w:rFonts w:ascii="Calibri" w:hAnsi="Calibri" w:cs="Calibri"/>
        </w:rPr>
        <w:t xml:space="preserve"> an exponential trend line was created based on the estimated gross measure cost of all the air cooled chillers. This trend line was then used to create a proposed IMC/ton for each tier</w:t>
      </w:r>
      <w:r w:rsidR="00A03C03">
        <w:rPr>
          <w:rFonts w:ascii="Calibri" w:hAnsi="Calibri" w:cs="Calibri"/>
        </w:rPr>
        <w:t xml:space="preserve"> (e.g., 1, 2, and 3)</w:t>
      </w:r>
      <w:r w:rsidR="00064800">
        <w:rPr>
          <w:rFonts w:ascii="Calibri" w:hAnsi="Calibri" w:cs="Calibri"/>
        </w:rPr>
        <w:t xml:space="preserve"> for capacities over and under 150 tons</w:t>
      </w:r>
      <w:r w:rsidRPr="00597FAF">
        <w:rPr>
          <w:rFonts w:ascii="Calibri" w:hAnsi="Calibri" w:cs="Calibri"/>
        </w:rPr>
        <w:t>.</w:t>
      </w:r>
      <w:r w:rsidR="00141C74">
        <w:rPr>
          <w:rFonts w:ascii="Calibri" w:hAnsi="Calibri" w:cs="Calibri"/>
        </w:rPr>
        <w:t xml:space="preserve">  </w:t>
      </w:r>
      <w:r w:rsidR="00141C74" w:rsidRPr="00141C74">
        <w:rPr>
          <w:rFonts w:ascii="Calibri" w:hAnsi="Calibri" w:cs="Calibri"/>
        </w:rPr>
        <w:t>The exponential curve fit had a better R squared value than the linear fit and HVAC pricing trends tend to follow an exponential curve, so an exponential function was used instead of linear interpolation.</w:t>
      </w:r>
      <w:r w:rsidR="00A03C03">
        <w:rPr>
          <w:rFonts w:ascii="Calibri" w:hAnsi="Calibri" w:cs="Calibri"/>
        </w:rPr>
        <w:t xml:space="preserve">  See Attachment 2 for details. </w:t>
      </w:r>
      <w:r w:rsidR="00141C74" w:rsidRPr="00141C74">
        <w:rPr>
          <w:rFonts w:ascii="Calibri" w:hAnsi="Calibri" w:cs="Calibri"/>
        </w:rPr>
        <w:tab/>
      </w:r>
    </w:p>
    <w:p w14:paraId="240FCBDA" w14:textId="07D33087" w:rsidR="00597FAF" w:rsidRDefault="00AE15FC" w:rsidP="00AE15FC">
      <w:pPr>
        <w:spacing w:after="200" w:line="276" w:lineRule="auto"/>
        <w:rPr>
          <w:rFonts w:ascii="Calibri" w:hAnsi="Calibri" w:cs="Calibri"/>
        </w:rPr>
      </w:pPr>
      <w:r>
        <w:rPr>
          <w:rFonts w:ascii="Calibri" w:hAnsi="Calibri" w:cs="Calibri"/>
        </w:rPr>
        <w:br w:type="page"/>
      </w:r>
    </w:p>
    <w:p w14:paraId="626586C2" w14:textId="6FE98A26" w:rsidR="00141C74" w:rsidRPr="00292114" w:rsidRDefault="00535E05" w:rsidP="00292114">
      <w:pPr>
        <w:spacing w:after="200" w:line="276" w:lineRule="auto"/>
        <w:rPr>
          <w:rFonts w:ascii="Calibri" w:hAnsi="Calibri" w:cs="Calibri"/>
          <w:b/>
        </w:rPr>
      </w:pPr>
      <w:r w:rsidRPr="00292114">
        <w:rPr>
          <w:rFonts w:ascii="Calibri" w:hAnsi="Calibri" w:cs="Calibri"/>
          <w:b/>
        </w:rPr>
        <w:lastRenderedPageBreak/>
        <w:t xml:space="preserve">Base </w:t>
      </w:r>
      <w:r w:rsidR="00371EFE">
        <w:rPr>
          <w:rFonts w:ascii="Calibri" w:hAnsi="Calibri" w:cs="Calibri"/>
          <w:b/>
        </w:rPr>
        <w:t xml:space="preserve">Cost </w:t>
      </w:r>
      <w:r w:rsidRPr="00292114">
        <w:rPr>
          <w:rFonts w:ascii="Calibri" w:hAnsi="Calibri" w:cs="Calibri"/>
          <w:b/>
        </w:rPr>
        <w:t xml:space="preserve">and Measure Cost based on Trended (Curve Fitted) </w:t>
      </w:r>
      <w:r w:rsidR="00371EFE">
        <w:rPr>
          <w:rFonts w:ascii="Calibri" w:hAnsi="Calibri" w:cs="Calibri"/>
          <w:b/>
        </w:rPr>
        <w:t xml:space="preserve">Cost Data </w:t>
      </w:r>
      <w:r w:rsidRPr="00292114">
        <w:rPr>
          <w:rFonts w:ascii="Calibri" w:hAnsi="Calibri" w:cs="Calibri"/>
          <w:b/>
        </w:rPr>
        <w:t xml:space="preserve">for Air-Cooled Chiller per DEER2017 Tiers.   </w:t>
      </w:r>
    </w:p>
    <w:tbl>
      <w:tblPr>
        <w:tblStyle w:val="TableGrid1"/>
        <w:tblW w:w="4521" w:type="pct"/>
        <w:tblLook w:val="01E0" w:firstRow="1" w:lastRow="1" w:firstColumn="1" w:lastColumn="1" w:noHBand="0" w:noVBand="0"/>
      </w:tblPr>
      <w:tblGrid>
        <w:gridCol w:w="2113"/>
        <w:gridCol w:w="2113"/>
        <w:gridCol w:w="2114"/>
        <w:gridCol w:w="2114"/>
      </w:tblGrid>
      <w:tr w:rsidR="00A03C03" w:rsidRPr="00500C4E" w14:paraId="648BAC45" w14:textId="77777777" w:rsidTr="00292114">
        <w:tc>
          <w:tcPr>
            <w:tcW w:w="1250" w:type="pct"/>
            <w:shd w:val="clear" w:color="auto" w:fill="D9D9D9" w:themeFill="background1" w:themeFillShade="D9"/>
          </w:tcPr>
          <w:p w14:paraId="3805D8C5" w14:textId="624BEE5B" w:rsidR="00A03C03" w:rsidRPr="00AE15FC" w:rsidRDefault="00A03C03" w:rsidP="00141C74">
            <w:pPr>
              <w:rPr>
                <w:b/>
              </w:rPr>
            </w:pPr>
            <w:r>
              <w:rPr>
                <w:b/>
              </w:rPr>
              <w:t>Chiller Size</w:t>
            </w:r>
          </w:p>
        </w:tc>
        <w:tc>
          <w:tcPr>
            <w:tcW w:w="1250" w:type="pct"/>
            <w:shd w:val="clear" w:color="auto" w:fill="D9D9D9" w:themeFill="background1" w:themeFillShade="D9"/>
          </w:tcPr>
          <w:p w14:paraId="3A7A2620" w14:textId="027E0802" w:rsidR="00A03C03" w:rsidRPr="00141C74" w:rsidRDefault="00A03C03" w:rsidP="00141C74">
            <w:pPr>
              <w:rPr>
                <w:rFonts w:cstheme="minorHAnsi"/>
                <w:b/>
                <w:szCs w:val="20"/>
                <w:highlight w:val="yellow"/>
              </w:rPr>
            </w:pPr>
            <w:r w:rsidRPr="00AE15FC">
              <w:rPr>
                <w:b/>
              </w:rPr>
              <w:t>Proposed Measure Cost</w:t>
            </w:r>
          </w:p>
        </w:tc>
        <w:tc>
          <w:tcPr>
            <w:tcW w:w="1250" w:type="pct"/>
            <w:shd w:val="clear" w:color="auto" w:fill="D9D9D9" w:themeFill="background1" w:themeFillShade="D9"/>
          </w:tcPr>
          <w:p w14:paraId="7B156885" w14:textId="79CD5B06" w:rsidR="00A03C03" w:rsidRPr="00141C74" w:rsidRDefault="00A03C03" w:rsidP="00141C74">
            <w:pPr>
              <w:rPr>
                <w:rFonts w:cstheme="minorHAnsi"/>
                <w:b/>
                <w:szCs w:val="20"/>
              </w:rPr>
            </w:pPr>
            <w:r w:rsidRPr="00AE15FC">
              <w:rPr>
                <w:b/>
              </w:rPr>
              <w:t>Proposed Trended IMC</w:t>
            </w:r>
          </w:p>
        </w:tc>
        <w:tc>
          <w:tcPr>
            <w:tcW w:w="1250" w:type="pct"/>
            <w:shd w:val="clear" w:color="auto" w:fill="D9D9D9" w:themeFill="background1" w:themeFillShade="D9"/>
          </w:tcPr>
          <w:p w14:paraId="7F57C0C8" w14:textId="35566E4C" w:rsidR="00A03C03" w:rsidRPr="00141C74" w:rsidRDefault="00A03C03" w:rsidP="00141C74">
            <w:pPr>
              <w:rPr>
                <w:rFonts w:cstheme="minorHAnsi"/>
                <w:b/>
                <w:szCs w:val="20"/>
                <w:highlight w:val="yellow"/>
              </w:rPr>
            </w:pPr>
            <w:r w:rsidRPr="00AE15FC">
              <w:rPr>
                <w:b/>
              </w:rPr>
              <w:t>Tier</w:t>
            </w:r>
          </w:p>
        </w:tc>
      </w:tr>
      <w:tr w:rsidR="00A03C03" w:rsidRPr="00500C4E" w14:paraId="4105B885" w14:textId="77777777" w:rsidTr="00292114">
        <w:tc>
          <w:tcPr>
            <w:tcW w:w="1250" w:type="pct"/>
          </w:tcPr>
          <w:p w14:paraId="3509233B" w14:textId="79FD201A" w:rsidR="00A03C03" w:rsidRPr="00C971DA" w:rsidRDefault="00A03C03" w:rsidP="00141C74">
            <w:r>
              <w:t>&lt;150 &amp; &gt;150</w:t>
            </w:r>
          </w:p>
        </w:tc>
        <w:tc>
          <w:tcPr>
            <w:tcW w:w="1250" w:type="pct"/>
          </w:tcPr>
          <w:p w14:paraId="5D5CB765" w14:textId="5359BF35" w:rsidR="00A03C03" w:rsidRPr="00292114" w:rsidRDefault="00A03C03" w:rsidP="00141C74">
            <w:pPr>
              <w:rPr>
                <w:rFonts w:cstheme="minorHAnsi"/>
                <w:szCs w:val="20"/>
              </w:rPr>
            </w:pPr>
            <w:r w:rsidRPr="00292114">
              <w:t>$482 (Baseline)</w:t>
            </w:r>
          </w:p>
        </w:tc>
        <w:tc>
          <w:tcPr>
            <w:tcW w:w="1250" w:type="pct"/>
          </w:tcPr>
          <w:p w14:paraId="48F47FD9" w14:textId="3080909B" w:rsidR="00A03C03" w:rsidRPr="00292114" w:rsidRDefault="00535E05" w:rsidP="00141C74">
            <w:pPr>
              <w:rPr>
                <w:rFonts w:cstheme="minorHAnsi"/>
                <w:szCs w:val="20"/>
              </w:rPr>
            </w:pPr>
            <w:r w:rsidRPr="00292114">
              <w:rPr>
                <w:rFonts w:cstheme="minorHAnsi"/>
                <w:szCs w:val="20"/>
              </w:rPr>
              <w:t>N/A (Baseline)</w:t>
            </w:r>
          </w:p>
        </w:tc>
        <w:tc>
          <w:tcPr>
            <w:tcW w:w="1250" w:type="pct"/>
          </w:tcPr>
          <w:p w14:paraId="66D97FB9" w14:textId="03CE4203" w:rsidR="00A03C03" w:rsidRPr="00920905" w:rsidRDefault="00A03C03" w:rsidP="00141C74">
            <w:pPr>
              <w:rPr>
                <w:rFonts w:cstheme="minorHAnsi"/>
                <w:color w:val="FF0000"/>
                <w:szCs w:val="20"/>
              </w:rPr>
            </w:pPr>
            <w:r w:rsidRPr="00C971DA">
              <w:t>0 (Baseline)</w:t>
            </w:r>
          </w:p>
        </w:tc>
      </w:tr>
      <w:tr w:rsidR="00A03C03" w:rsidRPr="00500C4E" w14:paraId="119B1ADB" w14:textId="77777777" w:rsidTr="00292114">
        <w:tc>
          <w:tcPr>
            <w:tcW w:w="1250" w:type="pct"/>
          </w:tcPr>
          <w:p w14:paraId="27177B93" w14:textId="7B2AB484" w:rsidR="00A03C03" w:rsidRPr="00C971DA" w:rsidRDefault="00535E05" w:rsidP="00141C74">
            <w:r>
              <w:t>&lt;150 &amp; &gt;150</w:t>
            </w:r>
          </w:p>
        </w:tc>
        <w:tc>
          <w:tcPr>
            <w:tcW w:w="1250" w:type="pct"/>
          </w:tcPr>
          <w:p w14:paraId="447885AC" w14:textId="3A995325" w:rsidR="00A03C03" w:rsidRDefault="00A03C03" w:rsidP="00141C74">
            <w:pPr>
              <w:rPr>
                <w:rFonts w:ascii="Calibri" w:hAnsi="Calibri" w:cs="Calibri"/>
                <w:szCs w:val="20"/>
              </w:rPr>
            </w:pPr>
            <w:r w:rsidRPr="00C971DA">
              <w:t>$524</w:t>
            </w:r>
          </w:p>
        </w:tc>
        <w:tc>
          <w:tcPr>
            <w:tcW w:w="1250" w:type="pct"/>
          </w:tcPr>
          <w:p w14:paraId="5EACEE06" w14:textId="651F2200" w:rsidR="00A03C03" w:rsidRPr="005468F4" w:rsidRDefault="00A03C03" w:rsidP="00141C74">
            <w:pPr>
              <w:rPr>
                <w:rFonts w:ascii="Calibri" w:hAnsi="Calibri" w:cs="Calibri"/>
                <w:szCs w:val="20"/>
              </w:rPr>
            </w:pPr>
            <w:r w:rsidRPr="00C971DA">
              <w:t>$42</w:t>
            </w:r>
          </w:p>
        </w:tc>
        <w:tc>
          <w:tcPr>
            <w:tcW w:w="1250" w:type="pct"/>
          </w:tcPr>
          <w:p w14:paraId="2B345484" w14:textId="766842F9" w:rsidR="00A03C03" w:rsidRPr="005468F4" w:rsidRDefault="00A03C03" w:rsidP="00141C74">
            <w:pPr>
              <w:rPr>
                <w:rFonts w:ascii="Calibri" w:hAnsi="Calibri" w:cs="Calibri"/>
                <w:szCs w:val="20"/>
              </w:rPr>
            </w:pPr>
            <w:r w:rsidRPr="00C971DA">
              <w:t>1</w:t>
            </w:r>
          </w:p>
        </w:tc>
      </w:tr>
      <w:tr w:rsidR="00A03C03" w:rsidRPr="00500C4E" w14:paraId="5128A448" w14:textId="77777777" w:rsidTr="00292114">
        <w:tc>
          <w:tcPr>
            <w:tcW w:w="1250" w:type="pct"/>
          </w:tcPr>
          <w:p w14:paraId="6C449BC9" w14:textId="305C336D" w:rsidR="00A03C03" w:rsidRPr="00C971DA" w:rsidRDefault="00535E05" w:rsidP="00141C74">
            <w:r>
              <w:t>&lt;150 &amp; &gt;150</w:t>
            </w:r>
          </w:p>
        </w:tc>
        <w:tc>
          <w:tcPr>
            <w:tcW w:w="1250" w:type="pct"/>
          </w:tcPr>
          <w:p w14:paraId="5FD0F5CA" w14:textId="4AEC74AB" w:rsidR="00A03C03" w:rsidRDefault="00A03C03" w:rsidP="00141C74">
            <w:pPr>
              <w:rPr>
                <w:rFonts w:ascii="Calibri" w:hAnsi="Calibri" w:cs="Calibri"/>
                <w:szCs w:val="20"/>
              </w:rPr>
            </w:pPr>
            <w:r w:rsidRPr="00C971DA">
              <w:t>$570</w:t>
            </w:r>
          </w:p>
        </w:tc>
        <w:tc>
          <w:tcPr>
            <w:tcW w:w="1250" w:type="pct"/>
          </w:tcPr>
          <w:p w14:paraId="6E72276A" w14:textId="1FE38999" w:rsidR="00A03C03" w:rsidRPr="005468F4" w:rsidRDefault="00A03C03" w:rsidP="00141C74">
            <w:pPr>
              <w:rPr>
                <w:rFonts w:ascii="Calibri" w:hAnsi="Calibri" w:cs="Calibri"/>
                <w:szCs w:val="20"/>
              </w:rPr>
            </w:pPr>
            <w:r w:rsidRPr="00C971DA">
              <w:t>$88</w:t>
            </w:r>
          </w:p>
        </w:tc>
        <w:tc>
          <w:tcPr>
            <w:tcW w:w="1250" w:type="pct"/>
          </w:tcPr>
          <w:p w14:paraId="2C5EEFF7" w14:textId="77227FC1" w:rsidR="00A03C03" w:rsidRPr="005468F4" w:rsidRDefault="00A03C03" w:rsidP="00141C74">
            <w:pPr>
              <w:rPr>
                <w:rFonts w:ascii="Calibri" w:hAnsi="Calibri" w:cs="Calibri"/>
                <w:szCs w:val="20"/>
              </w:rPr>
            </w:pPr>
            <w:r w:rsidRPr="00C971DA">
              <w:t>2</w:t>
            </w:r>
          </w:p>
        </w:tc>
      </w:tr>
      <w:tr w:rsidR="00A03C03" w:rsidRPr="00500C4E" w14:paraId="0DCD3B62" w14:textId="77777777" w:rsidTr="00292114">
        <w:tc>
          <w:tcPr>
            <w:tcW w:w="1250" w:type="pct"/>
          </w:tcPr>
          <w:p w14:paraId="2AE33245" w14:textId="5C2D9FA8" w:rsidR="00A03C03" w:rsidRPr="00C971DA" w:rsidRDefault="00535E05" w:rsidP="00141C74">
            <w:r>
              <w:t>&lt;150 &amp; &gt;150</w:t>
            </w:r>
          </w:p>
        </w:tc>
        <w:tc>
          <w:tcPr>
            <w:tcW w:w="1250" w:type="pct"/>
          </w:tcPr>
          <w:p w14:paraId="1F3337EC" w14:textId="1F195BCB" w:rsidR="00A03C03" w:rsidRDefault="00A03C03" w:rsidP="00141C74">
            <w:pPr>
              <w:rPr>
                <w:rFonts w:ascii="Calibri" w:hAnsi="Calibri" w:cs="Calibri"/>
                <w:szCs w:val="20"/>
              </w:rPr>
            </w:pPr>
            <w:r w:rsidRPr="00C971DA">
              <w:t>$619</w:t>
            </w:r>
          </w:p>
        </w:tc>
        <w:tc>
          <w:tcPr>
            <w:tcW w:w="1250" w:type="pct"/>
          </w:tcPr>
          <w:p w14:paraId="0AF52371" w14:textId="75B8A238" w:rsidR="00A03C03" w:rsidRPr="005468F4" w:rsidRDefault="00A03C03" w:rsidP="00141C74">
            <w:pPr>
              <w:rPr>
                <w:rFonts w:ascii="Calibri" w:hAnsi="Calibri" w:cs="Calibri"/>
                <w:szCs w:val="20"/>
              </w:rPr>
            </w:pPr>
            <w:r w:rsidRPr="00C971DA">
              <w:t>$137</w:t>
            </w:r>
          </w:p>
        </w:tc>
        <w:tc>
          <w:tcPr>
            <w:tcW w:w="1250" w:type="pct"/>
          </w:tcPr>
          <w:p w14:paraId="795D5D32" w14:textId="47344750" w:rsidR="00A03C03" w:rsidRPr="005468F4" w:rsidRDefault="00A03C03" w:rsidP="00141C74">
            <w:pPr>
              <w:rPr>
                <w:rFonts w:ascii="Calibri" w:hAnsi="Calibri" w:cs="Calibri"/>
                <w:szCs w:val="20"/>
              </w:rPr>
            </w:pPr>
            <w:r w:rsidRPr="00C971DA">
              <w:t>3</w:t>
            </w:r>
          </w:p>
        </w:tc>
      </w:tr>
    </w:tbl>
    <w:p w14:paraId="760E98C0" w14:textId="1C3E3C80" w:rsidR="00B06979" w:rsidRDefault="006E6F8F" w:rsidP="00292114">
      <w:pPr>
        <w:pStyle w:val="Reminders"/>
        <w:spacing w:after="0"/>
        <w:rPr>
          <w:rFonts w:ascii="Calibri" w:hAnsi="Calibri" w:cs="Calibri"/>
          <w:i w:val="0"/>
          <w:color w:val="auto"/>
        </w:rPr>
      </w:pPr>
      <w:r w:rsidRPr="006E6F8F">
        <w:rPr>
          <w:rFonts w:ascii="Calibri" w:hAnsi="Calibri" w:cs="Calibri"/>
          <w:i w:val="0"/>
          <w:color w:val="auto"/>
        </w:rPr>
        <w:tab/>
      </w:r>
    </w:p>
    <w:p w14:paraId="1C101A22" w14:textId="22CC90B3" w:rsidR="00B06979" w:rsidRDefault="00CD4893" w:rsidP="00B06979">
      <w:pPr>
        <w:pStyle w:val="Reminders"/>
        <w:rPr>
          <w:rFonts w:ascii="Calibri" w:hAnsi="Calibri" w:cs="Calibri"/>
          <w:i w:val="0"/>
          <w:color w:val="auto"/>
        </w:rPr>
      </w:pPr>
      <w:r>
        <w:rPr>
          <w:rFonts w:ascii="Calibri" w:hAnsi="Calibri" w:cs="Calibri"/>
          <w:i w:val="0"/>
          <w:color w:val="auto"/>
        </w:rPr>
        <w:t>The Baseline and M</w:t>
      </w:r>
      <w:r w:rsidR="00B06979">
        <w:rPr>
          <w:rFonts w:ascii="Calibri" w:hAnsi="Calibri" w:cs="Calibri"/>
          <w:i w:val="0"/>
          <w:color w:val="auto"/>
        </w:rPr>
        <w:t>easure case labor costs were developed as indicated below:</w:t>
      </w:r>
    </w:p>
    <w:p w14:paraId="30C752BC" w14:textId="77777777" w:rsidR="00B06979" w:rsidRPr="00B06979" w:rsidRDefault="00B06979" w:rsidP="00B06979">
      <w:pPr>
        <w:pStyle w:val="ListParagraph"/>
        <w:rPr>
          <w:rFonts w:ascii="Calibri" w:hAnsi="Calibri" w:cs="Calibri"/>
        </w:rPr>
      </w:pPr>
    </w:p>
    <w:p w14:paraId="6ED041D2" w14:textId="77F44CC0" w:rsidR="00B06979" w:rsidRDefault="00B06979" w:rsidP="00B06979">
      <w:pPr>
        <w:pStyle w:val="ListParagraph"/>
        <w:numPr>
          <w:ilvl w:val="0"/>
          <w:numId w:val="42"/>
        </w:numPr>
        <w:rPr>
          <w:rFonts w:ascii="Calibri" w:hAnsi="Calibri" w:cs="Calibri"/>
        </w:rPr>
      </w:pPr>
      <w:r>
        <w:rPr>
          <w:rFonts w:ascii="Calibri" w:hAnsi="Calibri" w:cs="Calibri"/>
        </w:rPr>
        <w:t xml:space="preserve">Labor costs were calculated based on 2010-2012 Work Order 017 Study report </w:t>
      </w:r>
      <w:r w:rsidRPr="00B06979">
        <w:rPr>
          <w:rFonts w:ascii="Calibri" w:hAnsi="Calibri" w:cs="Calibri"/>
          <w:i/>
        </w:rPr>
        <w:t>“Table 4-10: Installation Cost Estimates for Other Nonresidential HVAC, Shell, and Lighting”</w:t>
      </w:r>
      <w:r w:rsidR="00A5535A">
        <w:rPr>
          <w:rFonts w:ascii="Calibri" w:hAnsi="Calibri" w:cs="Calibri"/>
          <w:i/>
        </w:rPr>
        <w:t xml:space="preserve"> </w:t>
      </w:r>
      <w:r w:rsidR="00A5535A" w:rsidRPr="00A5535A">
        <w:rPr>
          <w:rFonts w:ascii="Calibri" w:hAnsi="Calibri" w:cs="Calibri"/>
        </w:rPr>
        <w:t>[475]</w:t>
      </w:r>
      <w:r>
        <w:rPr>
          <w:rFonts w:ascii="Calibri" w:hAnsi="Calibri" w:cs="Calibri"/>
        </w:rPr>
        <w:t>.</w:t>
      </w:r>
    </w:p>
    <w:p w14:paraId="31E68A1D" w14:textId="77777777" w:rsidR="00B06979" w:rsidRDefault="00B06979" w:rsidP="00B06979">
      <w:pPr>
        <w:pStyle w:val="ListParagraph"/>
        <w:rPr>
          <w:rFonts w:ascii="Calibri" w:hAnsi="Calibri" w:cs="Calibri"/>
        </w:rPr>
      </w:pPr>
    </w:p>
    <w:p w14:paraId="64719602" w14:textId="77777777" w:rsidR="003F04B4" w:rsidRDefault="003F04B4" w:rsidP="00B06979">
      <w:pPr>
        <w:pStyle w:val="ListParagraph"/>
        <w:numPr>
          <w:ilvl w:val="0"/>
          <w:numId w:val="42"/>
        </w:numPr>
        <w:rPr>
          <w:rFonts w:ascii="Calibri" w:hAnsi="Calibri" w:cs="Calibri"/>
        </w:rPr>
      </w:pPr>
      <w:r>
        <w:rPr>
          <w:rFonts w:ascii="Calibri" w:hAnsi="Calibri" w:cs="Calibri"/>
        </w:rPr>
        <w:t>For chiller &lt; 150 Tons:</w:t>
      </w:r>
    </w:p>
    <w:p w14:paraId="5860BF62" w14:textId="0511354C" w:rsidR="003F04B4" w:rsidRDefault="003F04B4" w:rsidP="003F04B4">
      <w:pPr>
        <w:pStyle w:val="ListParagraph"/>
        <w:numPr>
          <w:ilvl w:val="1"/>
          <w:numId w:val="42"/>
        </w:numPr>
        <w:rPr>
          <w:rFonts w:ascii="Calibri" w:hAnsi="Calibri" w:cs="Calibri"/>
        </w:rPr>
      </w:pPr>
      <w:r>
        <w:rPr>
          <w:rFonts w:ascii="Calibri" w:hAnsi="Calibri" w:cs="Calibri"/>
        </w:rPr>
        <w:t xml:space="preserve">Labor Hours (Hours/Ton) </w:t>
      </w:r>
      <w:r w:rsidR="00CD4893">
        <w:rPr>
          <w:rFonts w:ascii="Calibri" w:hAnsi="Calibri" w:cs="Calibri"/>
        </w:rPr>
        <w:t>were</w:t>
      </w:r>
      <w:r>
        <w:rPr>
          <w:rFonts w:ascii="Calibri" w:hAnsi="Calibri" w:cs="Calibri"/>
        </w:rPr>
        <w:t xml:space="preserve"> multiplied with Labor Rate ($/Hr) to calculate Labor Cost ($/Ton) for a 100-Ton ground level and 100-Ton Roof Level Chillers.</w:t>
      </w:r>
    </w:p>
    <w:p w14:paraId="42B1E452" w14:textId="1480C9C0" w:rsidR="003F04B4" w:rsidRDefault="003F04B4" w:rsidP="003F04B4">
      <w:pPr>
        <w:pStyle w:val="ListParagraph"/>
        <w:numPr>
          <w:ilvl w:val="1"/>
          <w:numId w:val="42"/>
        </w:numPr>
        <w:rPr>
          <w:rFonts w:ascii="Calibri" w:hAnsi="Calibri" w:cs="Calibri"/>
        </w:rPr>
      </w:pPr>
      <w:r>
        <w:rPr>
          <w:rFonts w:ascii="Calibri" w:hAnsi="Calibri" w:cs="Calibri"/>
        </w:rPr>
        <w:t>To calculate the cost of chiller &lt; 150 Tons, cost</w:t>
      </w:r>
      <w:r w:rsidR="00B06979">
        <w:rPr>
          <w:rFonts w:ascii="Calibri" w:hAnsi="Calibri" w:cs="Calibri"/>
        </w:rPr>
        <w:t xml:space="preserve"> per ton of ground and roof installed chillers were averaged</w:t>
      </w:r>
      <w:r>
        <w:rPr>
          <w:rFonts w:ascii="Calibri" w:hAnsi="Calibri" w:cs="Calibri"/>
        </w:rPr>
        <w:t xml:space="preserve"> from Step a</w:t>
      </w:r>
      <w:r w:rsidR="00B06979">
        <w:rPr>
          <w:rFonts w:ascii="Calibri" w:hAnsi="Calibri" w:cs="Calibri"/>
        </w:rPr>
        <w:t xml:space="preserve">. </w:t>
      </w:r>
    </w:p>
    <w:p w14:paraId="0D700949" w14:textId="3D90F0E3" w:rsidR="00B06979" w:rsidRDefault="00B06979" w:rsidP="003F04B4">
      <w:pPr>
        <w:pStyle w:val="ListParagraph"/>
        <w:numPr>
          <w:ilvl w:val="1"/>
          <w:numId w:val="42"/>
        </w:numPr>
        <w:rPr>
          <w:rFonts w:ascii="Calibri" w:hAnsi="Calibri" w:cs="Calibri"/>
        </w:rPr>
      </w:pPr>
      <w:r>
        <w:rPr>
          <w:rFonts w:ascii="Calibri" w:hAnsi="Calibri" w:cs="Calibri"/>
        </w:rPr>
        <w:t>Average cost per ton of chiller &lt; 150 ton was calculated as $58.11.</w:t>
      </w:r>
    </w:p>
    <w:p w14:paraId="7EF33288" w14:textId="77777777" w:rsidR="00FE18AC" w:rsidRDefault="00FE18AC" w:rsidP="00FE18AC">
      <w:pPr>
        <w:rPr>
          <w:rFonts w:ascii="Calibri" w:hAnsi="Calibri" w:cs="Calibri"/>
        </w:rPr>
      </w:pPr>
    </w:p>
    <w:tbl>
      <w:tblPr>
        <w:tblW w:w="8080" w:type="dxa"/>
        <w:jc w:val="center"/>
        <w:tblLook w:val="04A0" w:firstRow="1" w:lastRow="0" w:firstColumn="1" w:lastColumn="0" w:noHBand="0" w:noVBand="1"/>
      </w:tblPr>
      <w:tblGrid>
        <w:gridCol w:w="4244"/>
        <w:gridCol w:w="1333"/>
        <w:gridCol w:w="1230"/>
        <w:gridCol w:w="1273"/>
      </w:tblGrid>
      <w:tr w:rsidR="00475543" w:rsidRPr="00475543" w14:paraId="19D56CE8" w14:textId="77777777" w:rsidTr="00475543">
        <w:trPr>
          <w:trHeight w:val="300"/>
          <w:jc w:val="center"/>
        </w:trPr>
        <w:tc>
          <w:tcPr>
            <w:tcW w:w="8080"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74D7E768"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Chiller &lt; 150 Tons</w:t>
            </w:r>
          </w:p>
        </w:tc>
      </w:tr>
      <w:tr w:rsidR="00475543" w:rsidRPr="00475543" w14:paraId="759B1A9D" w14:textId="77777777" w:rsidTr="00475543">
        <w:trPr>
          <w:trHeight w:val="510"/>
          <w:jc w:val="center"/>
        </w:trPr>
        <w:tc>
          <w:tcPr>
            <w:tcW w:w="4244" w:type="dxa"/>
            <w:tcBorders>
              <w:top w:val="nil"/>
              <w:left w:val="single" w:sz="4" w:space="0" w:color="auto"/>
              <w:bottom w:val="single" w:sz="4" w:space="0" w:color="auto"/>
              <w:right w:val="single" w:sz="4" w:space="0" w:color="auto"/>
            </w:tcBorders>
            <w:shd w:val="clear" w:color="000000" w:fill="BFBFBF"/>
            <w:noWrap/>
            <w:vAlign w:val="center"/>
            <w:hideMark/>
          </w:tcPr>
          <w:p w14:paraId="2BBFB7F4"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Chiller</w:t>
            </w:r>
          </w:p>
        </w:tc>
        <w:tc>
          <w:tcPr>
            <w:tcW w:w="1333" w:type="dxa"/>
            <w:tcBorders>
              <w:top w:val="nil"/>
              <w:left w:val="nil"/>
              <w:bottom w:val="single" w:sz="4" w:space="0" w:color="auto"/>
              <w:right w:val="single" w:sz="4" w:space="0" w:color="auto"/>
            </w:tcBorders>
            <w:shd w:val="clear" w:color="000000" w:fill="BFBFBF"/>
            <w:vAlign w:val="center"/>
            <w:hideMark/>
          </w:tcPr>
          <w:p w14:paraId="7500E3E7"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Labor Hours</w:t>
            </w:r>
            <w:r w:rsidRPr="00475543">
              <w:rPr>
                <w:rFonts w:ascii="Calibri" w:hAnsi="Calibri"/>
                <w:b/>
                <w:bCs/>
                <w:color w:val="000000"/>
                <w:sz w:val="20"/>
                <w:szCs w:val="20"/>
              </w:rPr>
              <w:br/>
              <w:t>(Hr/Ton)</w:t>
            </w:r>
          </w:p>
        </w:tc>
        <w:tc>
          <w:tcPr>
            <w:tcW w:w="1230" w:type="dxa"/>
            <w:tcBorders>
              <w:top w:val="nil"/>
              <w:left w:val="nil"/>
              <w:bottom w:val="single" w:sz="4" w:space="0" w:color="auto"/>
              <w:right w:val="single" w:sz="4" w:space="0" w:color="auto"/>
            </w:tcBorders>
            <w:shd w:val="clear" w:color="000000" w:fill="BFBFBF"/>
            <w:vAlign w:val="center"/>
            <w:hideMark/>
          </w:tcPr>
          <w:p w14:paraId="3E341412"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Labor Rate</w:t>
            </w:r>
            <w:r w:rsidRPr="00475543">
              <w:rPr>
                <w:rFonts w:ascii="Calibri" w:hAnsi="Calibri"/>
                <w:b/>
                <w:bCs/>
                <w:color w:val="000000"/>
                <w:sz w:val="20"/>
                <w:szCs w:val="20"/>
              </w:rPr>
              <w:br/>
              <w:t>($/Hr)</w:t>
            </w:r>
          </w:p>
        </w:tc>
        <w:tc>
          <w:tcPr>
            <w:tcW w:w="1273" w:type="dxa"/>
            <w:tcBorders>
              <w:top w:val="nil"/>
              <w:left w:val="nil"/>
              <w:bottom w:val="single" w:sz="4" w:space="0" w:color="auto"/>
              <w:right w:val="single" w:sz="4" w:space="0" w:color="auto"/>
            </w:tcBorders>
            <w:shd w:val="clear" w:color="000000" w:fill="BFBFBF"/>
            <w:vAlign w:val="center"/>
            <w:hideMark/>
          </w:tcPr>
          <w:p w14:paraId="6EF2D9D1"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Labor Cost</w:t>
            </w:r>
            <w:r w:rsidRPr="00475543">
              <w:rPr>
                <w:rFonts w:ascii="Calibri" w:hAnsi="Calibri"/>
                <w:b/>
                <w:bCs/>
                <w:color w:val="000000"/>
                <w:sz w:val="20"/>
                <w:szCs w:val="20"/>
              </w:rPr>
              <w:br/>
              <w:t>($/Ton)</w:t>
            </w:r>
          </w:p>
        </w:tc>
      </w:tr>
      <w:tr w:rsidR="00475543" w:rsidRPr="00475543" w14:paraId="70C01574" w14:textId="77777777" w:rsidTr="00475543">
        <w:trPr>
          <w:trHeight w:val="300"/>
          <w:jc w:val="center"/>
        </w:trPr>
        <w:tc>
          <w:tcPr>
            <w:tcW w:w="4244" w:type="dxa"/>
            <w:tcBorders>
              <w:top w:val="nil"/>
              <w:left w:val="single" w:sz="4" w:space="0" w:color="auto"/>
              <w:bottom w:val="single" w:sz="4" w:space="0" w:color="auto"/>
              <w:right w:val="single" w:sz="4" w:space="0" w:color="auto"/>
            </w:tcBorders>
            <w:shd w:val="clear" w:color="000000" w:fill="FFFFFF"/>
            <w:noWrap/>
            <w:vAlign w:val="center"/>
            <w:hideMark/>
          </w:tcPr>
          <w:p w14:paraId="5A58E442"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Air-Cooled Chillers –100 ton ground level</w:t>
            </w:r>
          </w:p>
        </w:tc>
        <w:tc>
          <w:tcPr>
            <w:tcW w:w="1333" w:type="dxa"/>
            <w:tcBorders>
              <w:top w:val="nil"/>
              <w:left w:val="nil"/>
              <w:bottom w:val="single" w:sz="4" w:space="0" w:color="auto"/>
              <w:right w:val="single" w:sz="4" w:space="0" w:color="auto"/>
            </w:tcBorders>
            <w:shd w:val="clear" w:color="000000" w:fill="FFFFFF"/>
            <w:noWrap/>
            <w:vAlign w:val="center"/>
            <w:hideMark/>
          </w:tcPr>
          <w:p w14:paraId="1F398F1F" w14:textId="436252C9"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0.8</w:t>
            </w:r>
            <w:r w:rsidR="00064800">
              <w:rPr>
                <w:rFonts w:ascii="Calibri" w:hAnsi="Calibri"/>
                <w:color w:val="000000"/>
                <w:sz w:val="20"/>
                <w:szCs w:val="20"/>
              </w:rPr>
              <w:t>0</w:t>
            </w:r>
          </w:p>
        </w:tc>
        <w:tc>
          <w:tcPr>
            <w:tcW w:w="1230" w:type="dxa"/>
            <w:tcBorders>
              <w:top w:val="nil"/>
              <w:left w:val="nil"/>
              <w:bottom w:val="single" w:sz="4" w:space="0" w:color="auto"/>
              <w:right w:val="single" w:sz="4" w:space="0" w:color="auto"/>
            </w:tcBorders>
            <w:shd w:val="clear" w:color="000000" w:fill="FFFFFF"/>
            <w:noWrap/>
            <w:vAlign w:val="center"/>
            <w:hideMark/>
          </w:tcPr>
          <w:p w14:paraId="7E345540"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$71.30</w:t>
            </w:r>
          </w:p>
        </w:tc>
        <w:tc>
          <w:tcPr>
            <w:tcW w:w="1273" w:type="dxa"/>
            <w:tcBorders>
              <w:top w:val="nil"/>
              <w:left w:val="nil"/>
              <w:bottom w:val="single" w:sz="4" w:space="0" w:color="auto"/>
              <w:right w:val="single" w:sz="4" w:space="0" w:color="auto"/>
            </w:tcBorders>
            <w:shd w:val="clear" w:color="000000" w:fill="FFFFFF"/>
            <w:noWrap/>
            <w:vAlign w:val="center"/>
            <w:hideMark/>
          </w:tcPr>
          <w:p w14:paraId="38B772E9"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$57.04</w:t>
            </w:r>
          </w:p>
        </w:tc>
      </w:tr>
      <w:tr w:rsidR="00475543" w:rsidRPr="00475543" w14:paraId="004C82CC" w14:textId="77777777" w:rsidTr="00475543">
        <w:trPr>
          <w:trHeight w:val="300"/>
          <w:jc w:val="center"/>
        </w:trPr>
        <w:tc>
          <w:tcPr>
            <w:tcW w:w="4244" w:type="dxa"/>
            <w:tcBorders>
              <w:top w:val="nil"/>
              <w:left w:val="single" w:sz="4" w:space="0" w:color="auto"/>
              <w:bottom w:val="single" w:sz="4" w:space="0" w:color="auto"/>
              <w:right w:val="single" w:sz="4" w:space="0" w:color="auto"/>
            </w:tcBorders>
            <w:shd w:val="clear" w:color="000000" w:fill="FFFFFF"/>
            <w:noWrap/>
            <w:vAlign w:val="center"/>
            <w:hideMark/>
          </w:tcPr>
          <w:p w14:paraId="140407EB"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Air-Cooled Chillers –100 ton roof level</w:t>
            </w:r>
          </w:p>
        </w:tc>
        <w:tc>
          <w:tcPr>
            <w:tcW w:w="1333" w:type="dxa"/>
            <w:tcBorders>
              <w:top w:val="nil"/>
              <w:left w:val="nil"/>
              <w:bottom w:val="single" w:sz="4" w:space="0" w:color="auto"/>
              <w:right w:val="single" w:sz="4" w:space="0" w:color="auto"/>
            </w:tcBorders>
            <w:shd w:val="clear" w:color="000000" w:fill="FFFFFF"/>
            <w:noWrap/>
            <w:vAlign w:val="center"/>
            <w:hideMark/>
          </w:tcPr>
          <w:p w14:paraId="79B070C0"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0.83</w:t>
            </w:r>
          </w:p>
        </w:tc>
        <w:tc>
          <w:tcPr>
            <w:tcW w:w="1230" w:type="dxa"/>
            <w:tcBorders>
              <w:top w:val="nil"/>
              <w:left w:val="nil"/>
              <w:bottom w:val="single" w:sz="4" w:space="0" w:color="auto"/>
              <w:right w:val="single" w:sz="4" w:space="0" w:color="auto"/>
            </w:tcBorders>
            <w:shd w:val="clear" w:color="000000" w:fill="FFFFFF"/>
            <w:noWrap/>
            <w:vAlign w:val="center"/>
            <w:hideMark/>
          </w:tcPr>
          <w:p w14:paraId="00E2604D"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$71.30</w:t>
            </w:r>
          </w:p>
        </w:tc>
        <w:tc>
          <w:tcPr>
            <w:tcW w:w="1273" w:type="dxa"/>
            <w:tcBorders>
              <w:top w:val="nil"/>
              <w:left w:val="nil"/>
              <w:bottom w:val="single" w:sz="4" w:space="0" w:color="auto"/>
              <w:right w:val="single" w:sz="4" w:space="0" w:color="auto"/>
            </w:tcBorders>
            <w:shd w:val="clear" w:color="000000" w:fill="FFFFFF"/>
            <w:noWrap/>
            <w:vAlign w:val="center"/>
            <w:hideMark/>
          </w:tcPr>
          <w:p w14:paraId="079528D7"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$59.18</w:t>
            </w:r>
          </w:p>
        </w:tc>
      </w:tr>
      <w:tr w:rsidR="00475543" w:rsidRPr="00475543" w14:paraId="0E830B42" w14:textId="77777777" w:rsidTr="00475543">
        <w:trPr>
          <w:trHeight w:val="300"/>
          <w:jc w:val="center"/>
        </w:trPr>
        <w:tc>
          <w:tcPr>
            <w:tcW w:w="6807"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427E0D"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Average Chiller Cost &lt; 150 Tons</w:t>
            </w:r>
          </w:p>
        </w:tc>
        <w:tc>
          <w:tcPr>
            <w:tcW w:w="1273" w:type="dxa"/>
            <w:tcBorders>
              <w:top w:val="nil"/>
              <w:left w:val="nil"/>
              <w:bottom w:val="single" w:sz="4" w:space="0" w:color="auto"/>
              <w:right w:val="single" w:sz="4" w:space="0" w:color="auto"/>
            </w:tcBorders>
            <w:shd w:val="clear" w:color="000000" w:fill="BFBFBF"/>
            <w:noWrap/>
            <w:vAlign w:val="center"/>
            <w:hideMark/>
          </w:tcPr>
          <w:p w14:paraId="1BEA81D2"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$58.11</w:t>
            </w:r>
          </w:p>
        </w:tc>
      </w:tr>
    </w:tbl>
    <w:p w14:paraId="57FC83E8" w14:textId="30A13057" w:rsidR="00FE18AC" w:rsidRPr="00FE18AC" w:rsidRDefault="00FE18AC" w:rsidP="00FE18AC">
      <w:pPr>
        <w:jc w:val="center"/>
        <w:rPr>
          <w:rFonts w:ascii="Calibri" w:hAnsi="Calibri" w:cs="Calibri"/>
        </w:rPr>
      </w:pPr>
    </w:p>
    <w:p w14:paraId="290FABAA" w14:textId="688FF568" w:rsidR="00475543" w:rsidRPr="00434314" w:rsidRDefault="00434314" w:rsidP="00434314">
      <w:pPr>
        <w:pStyle w:val="ListParagraph"/>
        <w:rPr>
          <w:rFonts w:ascii="Calibri" w:hAnsi="Calibri" w:cs="Calibri"/>
        </w:rPr>
      </w:pPr>
      <w:r>
        <w:rPr>
          <w:rFonts w:ascii="Calibri" w:hAnsi="Calibri" w:cs="Calibri"/>
        </w:rPr>
        <w:t xml:space="preserve"> </w:t>
      </w:r>
    </w:p>
    <w:p w14:paraId="3F6768CD" w14:textId="6668B3A8" w:rsidR="003F04B4" w:rsidRDefault="003F04B4" w:rsidP="003F04B4">
      <w:pPr>
        <w:pStyle w:val="ListParagraph"/>
        <w:numPr>
          <w:ilvl w:val="0"/>
          <w:numId w:val="42"/>
        </w:numPr>
        <w:rPr>
          <w:rFonts w:ascii="Calibri" w:hAnsi="Calibri" w:cs="Calibri"/>
        </w:rPr>
      </w:pPr>
      <w:r>
        <w:rPr>
          <w:rFonts w:ascii="Calibri" w:hAnsi="Calibri" w:cs="Calibri"/>
        </w:rPr>
        <w:t>For chiller &gt;= 150 Tons:</w:t>
      </w:r>
    </w:p>
    <w:p w14:paraId="7D2C555D" w14:textId="032A69C2" w:rsidR="003F04B4" w:rsidRDefault="003F04B4" w:rsidP="003F04B4">
      <w:pPr>
        <w:pStyle w:val="ListParagraph"/>
        <w:numPr>
          <w:ilvl w:val="1"/>
          <w:numId w:val="42"/>
        </w:numPr>
        <w:rPr>
          <w:rFonts w:ascii="Calibri" w:hAnsi="Calibri" w:cs="Calibri"/>
        </w:rPr>
      </w:pPr>
      <w:r>
        <w:rPr>
          <w:rFonts w:ascii="Calibri" w:hAnsi="Calibri" w:cs="Calibri"/>
        </w:rPr>
        <w:t>Labor Hours (Hours/Ton) was multiplied with Labor Rate ($/Hr) to calculate Labor Cost ($/Ton) for 200-Ton/300-Ton ground level chillers and 200-Ton/300-Ton roof level chillers.</w:t>
      </w:r>
    </w:p>
    <w:p w14:paraId="6696063E" w14:textId="3F5ADCD3" w:rsidR="003F04B4" w:rsidRDefault="003F04B4" w:rsidP="003F04B4">
      <w:pPr>
        <w:pStyle w:val="ListParagraph"/>
        <w:numPr>
          <w:ilvl w:val="1"/>
          <w:numId w:val="42"/>
        </w:numPr>
        <w:rPr>
          <w:rFonts w:ascii="Calibri" w:hAnsi="Calibri" w:cs="Calibri"/>
        </w:rPr>
      </w:pPr>
      <w:r>
        <w:rPr>
          <w:rFonts w:ascii="Calibri" w:hAnsi="Calibri" w:cs="Calibri"/>
        </w:rPr>
        <w:t xml:space="preserve">To calculate the cost of chiller &gt;= 150 Tons, cost per ton of (2) ground and (2) roof installed chillers were averaged from Step a. </w:t>
      </w:r>
    </w:p>
    <w:p w14:paraId="247A701C" w14:textId="5D49953C" w:rsidR="003F04B4" w:rsidRDefault="003F04B4" w:rsidP="003F04B4">
      <w:pPr>
        <w:pStyle w:val="ListParagraph"/>
        <w:numPr>
          <w:ilvl w:val="1"/>
          <w:numId w:val="42"/>
        </w:numPr>
        <w:rPr>
          <w:rFonts w:ascii="Calibri" w:hAnsi="Calibri" w:cs="Calibri"/>
        </w:rPr>
      </w:pPr>
      <w:r>
        <w:rPr>
          <w:rFonts w:ascii="Calibri" w:hAnsi="Calibri" w:cs="Calibri"/>
        </w:rPr>
        <w:t xml:space="preserve">Average cost per ton of chiller &gt;= </w:t>
      </w:r>
      <w:r w:rsidR="000B6DC6">
        <w:rPr>
          <w:rFonts w:ascii="Calibri" w:hAnsi="Calibri" w:cs="Calibri"/>
        </w:rPr>
        <w:t>150 ton was calculated as $</w:t>
      </w:r>
      <w:r w:rsidR="00475543">
        <w:rPr>
          <w:rFonts w:ascii="Calibri" w:hAnsi="Calibri" w:cs="Calibri"/>
        </w:rPr>
        <w:t>30</w:t>
      </w:r>
      <w:r w:rsidR="000B6DC6">
        <w:rPr>
          <w:rFonts w:ascii="Calibri" w:hAnsi="Calibri" w:cs="Calibri"/>
        </w:rPr>
        <w:t>.</w:t>
      </w:r>
      <w:r w:rsidR="00475543">
        <w:rPr>
          <w:rFonts w:ascii="Calibri" w:hAnsi="Calibri" w:cs="Calibri"/>
        </w:rPr>
        <w:t>30</w:t>
      </w:r>
      <w:r>
        <w:rPr>
          <w:rFonts w:ascii="Calibri" w:hAnsi="Calibri" w:cs="Calibri"/>
        </w:rPr>
        <w:t>.</w:t>
      </w:r>
    </w:p>
    <w:p w14:paraId="5FF9368A" w14:textId="77777777" w:rsidR="00192348" w:rsidRDefault="00192348" w:rsidP="00192348">
      <w:pPr>
        <w:rPr>
          <w:rFonts w:ascii="Calibri" w:hAnsi="Calibri" w:cs="Calibri"/>
        </w:rPr>
      </w:pPr>
    </w:p>
    <w:p w14:paraId="6053BF99" w14:textId="77777777" w:rsidR="00192348" w:rsidRDefault="00192348" w:rsidP="00192348">
      <w:pPr>
        <w:rPr>
          <w:rFonts w:ascii="Calibri" w:hAnsi="Calibri" w:cs="Calibri"/>
        </w:rPr>
      </w:pPr>
    </w:p>
    <w:p w14:paraId="07EA3C42" w14:textId="77777777" w:rsidR="00192348" w:rsidRDefault="00192348" w:rsidP="00192348">
      <w:pPr>
        <w:rPr>
          <w:rFonts w:ascii="Calibri" w:hAnsi="Calibri" w:cs="Calibri"/>
        </w:rPr>
      </w:pPr>
    </w:p>
    <w:p w14:paraId="40166F97" w14:textId="77777777" w:rsidR="00192348" w:rsidRDefault="00192348" w:rsidP="00192348">
      <w:pPr>
        <w:rPr>
          <w:rFonts w:ascii="Calibri" w:hAnsi="Calibri" w:cs="Calibri"/>
        </w:rPr>
      </w:pPr>
    </w:p>
    <w:p w14:paraId="37C3D5DD" w14:textId="77777777" w:rsidR="00192348" w:rsidRDefault="00192348" w:rsidP="00192348">
      <w:pPr>
        <w:rPr>
          <w:rFonts w:ascii="Calibri" w:hAnsi="Calibri" w:cs="Calibri"/>
        </w:rPr>
      </w:pPr>
    </w:p>
    <w:p w14:paraId="6EF0493D" w14:textId="77777777" w:rsidR="00192348" w:rsidRDefault="00192348" w:rsidP="00192348">
      <w:pPr>
        <w:rPr>
          <w:rFonts w:ascii="Calibri" w:hAnsi="Calibri" w:cs="Calibri"/>
        </w:rPr>
      </w:pPr>
    </w:p>
    <w:p w14:paraId="13368DB8" w14:textId="77777777" w:rsidR="00192348" w:rsidRDefault="00192348" w:rsidP="00192348">
      <w:pPr>
        <w:rPr>
          <w:rFonts w:ascii="Calibri" w:hAnsi="Calibri" w:cs="Calibri"/>
        </w:rPr>
      </w:pPr>
    </w:p>
    <w:p w14:paraId="2EE77654" w14:textId="77777777" w:rsidR="00192348" w:rsidRPr="00192348" w:rsidRDefault="00192348" w:rsidP="00192348">
      <w:pPr>
        <w:rPr>
          <w:rFonts w:ascii="Calibri" w:hAnsi="Calibri" w:cs="Calibri"/>
        </w:rPr>
      </w:pPr>
    </w:p>
    <w:p w14:paraId="7DF1C82F" w14:textId="77777777" w:rsidR="00FE18AC" w:rsidRDefault="00FE18AC" w:rsidP="00FE18AC">
      <w:pPr>
        <w:pStyle w:val="ListParagraph"/>
        <w:ind w:left="1440"/>
        <w:rPr>
          <w:rFonts w:ascii="Calibri" w:hAnsi="Calibri" w:cs="Calibri"/>
        </w:rPr>
      </w:pPr>
    </w:p>
    <w:tbl>
      <w:tblPr>
        <w:tblW w:w="8080" w:type="dxa"/>
        <w:jc w:val="center"/>
        <w:tblLook w:val="04A0" w:firstRow="1" w:lastRow="0" w:firstColumn="1" w:lastColumn="0" w:noHBand="0" w:noVBand="1"/>
      </w:tblPr>
      <w:tblGrid>
        <w:gridCol w:w="4244"/>
        <w:gridCol w:w="1333"/>
        <w:gridCol w:w="1230"/>
        <w:gridCol w:w="1273"/>
      </w:tblGrid>
      <w:tr w:rsidR="00475543" w:rsidRPr="00475543" w14:paraId="59919753" w14:textId="77777777" w:rsidTr="00475543">
        <w:trPr>
          <w:trHeight w:val="300"/>
          <w:jc w:val="center"/>
        </w:trPr>
        <w:tc>
          <w:tcPr>
            <w:tcW w:w="8080"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14:paraId="545B9C8C"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lastRenderedPageBreak/>
              <w:t>Chiller &gt; 150 Tons</w:t>
            </w:r>
          </w:p>
        </w:tc>
      </w:tr>
      <w:tr w:rsidR="00475543" w:rsidRPr="00475543" w14:paraId="78E07C76" w14:textId="77777777" w:rsidTr="00475543">
        <w:trPr>
          <w:trHeight w:val="510"/>
          <w:jc w:val="center"/>
        </w:trPr>
        <w:tc>
          <w:tcPr>
            <w:tcW w:w="4244" w:type="dxa"/>
            <w:tcBorders>
              <w:top w:val="nil"/>
              <w:left w:val="single" w:sz="4" w:space="0" w:color="auto"/>
              <w:bottom w:val="single" w:sz="4" w:space="0" w:color="auto"/>
              <w:right w:val="single" w:sz="4" w:space="0" w:color="auto"/>
            </w:tcBorders>
            <w:shd w:val="clear" w:color="000000" w:fill="BFBFBF"/>
            <w:noWrap/>
            <w:vAlign w:val="center"/>
            <w:hideMark/>
          </w:tcPr>
          <w:p w14:paraId="41673DA5"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Chiller</w:t>
            </w:r>
          </w:p>
        </w:tc>
        <w:tc>
          <w:tcPr>
            <w:tcW w:w="1333" w:type="dxa"/>
            <w:tcBorders>
              <w:top w:val="nil"/>
              <w:left w:val="nil"/>
              <w:bottom w:val="single" w:sz="4" w:space="0" w:color="auto"/>
              <w:right w:val="single" w:sz="4" w:space="0" w:color="auto"/>
            </w:tcBorders>
            <w:shd w:val="clear" w:color="000000" w:fill="BFBFBF"/>
            <w:vAlign w:val="center"/>
            <w:hideMark/>
          </w:tcPr>
          <w:p w14:paraId="30B4AB66"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Labor Hours</w:t>
            </w:r>
            <w:r w:rsidRPr="00475543">
              <w:rPr>
                <w:rFonts w:ascii="Calibri" w:hAnsi="Calibri"/>
                <w:b/>
                <w:bCs/>
                <w:color w:val="000000"/>
                <w:sz w:val="20"/>
                <w:szCs w:val="20"/>
              </w:rPr>
              <w:br/>
              <w:t>(Hr/Ton)</w:t>
            </w:r>
          </w:p>
        </w:tc>
        <w:tc>
          <w:tcPr>
            <w:tcW w:w="1230" w:type="dxa"/>
            <w:tcBorders>
              <w:top w:val="nil"/>
              <w:left w:val="nil"/>
              <w:bottom w:val="single" w:sz="4" w:space="0" w:color="auto"/>
              <w:right w:val="single" w:sz="4" w:space="0" w:color="auto"/>
            </w:tcBorders>
            <w:shd w:val="clear" w:color="000000" w:fill="BFBFBF"/>
            <w:vAlign w:val="center"/>
            <w:hideMark/>
          </w:tcPr>
          <w:p w14:paraId="1E203456"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Labor Rate</w:t>
            </w:r>
            <w:r w:rsidRPr="00475543">
              <w:rPr>
                <w:rFonts w:ascii="Calibri" w:hAnsi="Calibri"/>
                <w:b/>
                <w:bCs/>
                <w:color w:val="000000"/>
                <w:sz w:val="20"/>
                <w:szCs w:val="20"/>
              </w:rPr>
              <w:br/>
              <w:t>($/Hr)</w:t>
            </w:r>
          </w:p>
        </w:tc>
        <w:tc>
          <w:tcPr>
            <w:tcW w:w="1273" w:type="dxa"/>
            <w:tcBorders>
              <w:top w:val="nil"/>
              <w:left w:val="nil"/>
              <w:bottom w:val="single" w:sz="4" w:space="0" w:color="auto"/>
              <w:right w:val="single" w:sz="4" w:space="0" w:color="auto"/>
            </w:tcBorders>
            <w:shd w:val="clear" w:color="000000" w:fill="BFBFBF"/>
            <w:vAlign w:val="center"/>
            <w:hideMark/>
          </w:tcPr>
          <w:p w14:paraId="54847745"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Labor Cost</w:t>
            </w:r>
            <w:r w:rsidRPr="00475543">
              <w:rPr>
                <w:rFonts w:ascii="Calibri" w:hAnsi="Calibri"/>
                <w:b/>
                <w:bCs/>
                <w:color w:val="000000"/>
                <w:sz w:val="20"/>
                <w:szCs w:val="20"/>
              </w:rPr>
              <w:br/>
              <w:t>($/Ton)</w:t>
            </w:r>
          </w:p>
        </w:tc>
      </w:tr>
      <w:tr w:rsidR="00475543" w:rsidRPr="00475543" w14:paraId="57A24D50" w14:textId="77777777" w:rsidTr="00475543">
        <w:trPr>
          <w:trHeight w:val="300"/>
          <w:jc w:val="center"/>
        </w:trPr>
        <w:tc>
          <w:tcPr>
            <w:tcW w:w="4244" w:type="dxa"/>
            <w:tcBorders>
              <w:top w:val="nil"/>
              <w:left w:val="single" w:sz="4" w:space="0" w:color="auto"/>
              <w:bottom w:val="single" w:sz="4" w:space="0" w:color="auto"/>
              <w:right w:val="single" w:sz="4" w:space="0" w:color="auto"/>
            </w:tcBorders>
            <w:shd w:val="clear" w:color="000000" w:fill="FFFFFF"/>
            <w:noWrap/>
            <w:vAlign w:val="center"/>
            <w:hideMark/>
          </w:tcPr>
          <w:p w14:paraId="5713B85F"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Air-Cooled Chillers –200 ton ground level</w:t>
            </w:r>
          </w:p>
        </w:tc>
        <w:tc>
          <w:tcPr>
            <w:tcW w:w="1333" w:type="dxa"/>
            <w:tcBorders>
              <w:top w:val="nil"/>
              <w:left w:val="nil"/>
              <w:bottom w:val="single" w:sz="4" w:space="0" w:color="auto"/>
              <w:right w:val="single" w:sz="4" w:space="0" w:color="auto"/>
            </w:tcBorders>
            <w:shd w:val="clear" w:color="000000" w:fill="FFFFFF"/>
            <w:noWrap/>
            <w:vAlign w:val="center"/>
            <w:hideMark/>
          </w:tcPr>
          <w:p w14:paraId="2A94F7F1"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0.44</w:t>
            </w:r>
          </w:p>
        </w:tc>
        <w:tc>
          <w:tcPr>
            <w:tcW w:w="1230" w:type="dxa"/>
            <w:tcBorders>
              <w:top w:val="nil"/>
              <w:left w:val="nil"/>
              <w:bottom w:val="single" w:sz="4" w:space="0" w:color="auto"/>
              <w:right w:val="single" w:sz="4" w:space="0" w:color="auto"/>
            </w:tcBorders>
            <w:shd w:val="clear" w:color="000000" w:fill="FFFFFF"/>
            <w:noWrap/>
            <w:vAlign w:val="center"/>
            <w:hideMark/>
          </w:tcPr>
          <w:p w14:paraId="2FF8B3D1"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$71.30</w:t>
            </w:r>
          </w:p>
        </w:tc>
        <w:tc>
          <w:tcPr>
            <w:tcW w:w="1273" w:type="dxa"/>
            <w:tcBorders>
              <w:top w:val="nil"/>
              <w:left w:val="nil"/>
              <w:bottom w:val="single" w:sz="4" w:space="0" w:color="auto"/>
              <w:right w:val="single" w:sz="4" w:space="0" w:color="auto"/>
            </w:tcBorders>
            <w:shd w:val="clear" w:color="000000" w:fill="FFFFFF"/>
            <w:noWrap/>
            <w:vAlign w:val="center"/>
            <w:hideMark/>
          </w:tcPr>
          <w:p w14:paraId="7317158A"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$31.37</w:t>
            </w:r>
          </w:p>
        </w:tc>
      </w:tr>
      <w:tr w:rsidR="00475543" w:rsidRPr="00475543" w14:paraId="508D8126" w14:textId="77777777" w:rsidTr="00475543">
        <w:trPr>
          <w:trHeight w:val="300"/>
          <w:jc w:val="center"/>
        </w:trPr>
        <w:tc>
          <w:tcPr>
            <w:tcW w:w="4244" w:type="dxa"/>
            <w:tcBorders>
              <w:top w:val="nil"/>
              <w:left w:val="single" w:sz="4" w:space="0" w:color="auto"/>
              <w:bottom w:val="single" w:sz="4" w:space="0" w:color="auto"/>
              <w:right w:val="single" w:sz="4" w:space="0" w:color="auto"/>
            </w:tcBorders>
            <w:shd w:val="clear" w:color="000000" w:fill="FFFFFF"/>
            <w:noWrap/>
            <w:vAlign w:val="center"/>
            <w:hideMark/>
          </w:tcPr>
          <w:p w14:paraId="087CCB69"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Air-Cooled Chillers –300 ton ground level</w:t>
            </w:r>
          </w:p>
        </w:tc>
        <w:tc>
          <w:tcPr>
            <w:tcW w:w="1333" w:type="dxa"/>
            <w:tcBorders>
              <w:top w:val="nil"/>
              <w:left w:val="nil"/>
              <w:bottom w:val="single" w:sz="4" w:space="0" w:color="auto"/>
              <w:right w:val="single" w:sz="4" w:space="0" w:color="auto"/>
            </w:tcBorders>
            <w:shd w:val="clear" w:color="000000" w:fill="FFFFFF"/>
            <w:noWrap/>
            <w:vAlign w:val="center"/>
            <w:hideMark/>
          </w:tcPr>
          <w:p w14:paraId="36942A5A"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0.38</w:t>
            </w:r>
          </w:p>
        </w:tc>
        <w:tc>
          <w:tcPr>
            <w:tcW w:w="1230" w:type="dxa"/>
            <w:tcBorders>
              <w:top w:val="nil"/>
              <w:left w:val="nil"/>
              <w:bottom w:val="single" w:sz="4" w:space="0" w:color="auto"/>
              <w:right w:val="single" w:sz="4" w:space="0" w:color="auto"/>
            </w:tcBorders>
            <w:shd w:val="clear" w:color="000000" w:fill="FFFFFF"/>
            <w:noWrap/>
            <w:vAlign w:val="center"/>
            <w:hideMark/>
          </w:tcPr>
          <w:p w14:paraId="6D2982CD"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$71.30</w:t>
            </w:r>
          </w:p>
        </w:tc>
        <w:tc>
          <w:tcPr>
            <w:tcW w:w="1273" w:type="dxa"/>
            <w:tcBorders>
              <w:top w:val="nil"/>
              <w:left w:val="nil"/>
              <w:bottom w:val="single" w:sz="4" w:space="0" w:color="auto"/>
              <w:right w:val="single" w:sz="4" w:space="0" w:color="auto"/>
            </w:tcBorders>
            <w:shd w:val="clear" w:color="000000" w:fill="FFFFFF"/>
            <w:noWrap/>
            <w:vAlign w:val="center"/>
            <w:hideMark/>
          </w:tcPr>
          <w:p w14:paraId="6C8BF6F2"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$27.09</w:t>
            </w:r>
          </w:p>
        </w:tc>
      </w:tr>
      <w:tr w:rsidR="00475543" w:rsidRPr="00475543" w14:paraId="58CAEB50" w14:textId="77777777" w:rsidTr="00475543">
        <w:trPr>
          <w:trHeight w:val="300"/>
          <w:jc w:val="center"/>
        </w:trPr>
        <w:tc>
          <w:tcPr>
            <w:tcW w:w="4244" w:type="dxa"/>
            <w:tcBorders>
              <w:top w:val="nil"/>
              <w:left w:val="single" w:sz="4" w:space="0" w:color="auto"/>
              <w:bottom w:val="single" w:sz="4" w:space="0" w:color="auto"/>
              <w:right w:val="single" w:sz="4" w:space="0" w:color="auto"/>
            </w:tcBorders>
            <w:shd w:val="clear" w:color="000000" w:fill="FFFFFF"/>
            <w:noWrap/>
            <w:vAlign w:val="center"/>
            <w:hideMark/>
          </w:tcPr>
          <w:p w14:paraId="5FA0638C"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Air-Cooled Chillers –200 ton roof level</w:t>
            </w:r>
          </w:p>
        </w:tc>
        <w:tc>
          <w:tcPr>
            <w:tcW w:w="1333" w:type="dxa"/>
            <w:tcBorders>
              <w:top w:val="nil"/>
              <w:left w:val="nil"/>
              <w:bottom w:val="single" w:sz="4" w:space="0" w:color="auto"/>
              <w:right w:val="single" w:sz="4" w:space="0" w:color="auto"/>
            </w:tcBorders>
            <w:shd w:val="clear" w:color="000000" w:fill="FFFFFF"/>
            <w:noWrap/>
            <w:vAlign w:val="center"/>
            <w:hideMark/>
          </w:tcPr>
          <w:p w14:paraId="2717DC69"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0.45</w:t>
            </w:r>
          </w:p>
        </w:tc>
        <w:tc>
          <w:tcPr>
            <w:tcW w:w="1230" w:type="dxa"/>
            <w:tcBorders>
              <w:top w:val="nil"/>
              <w:left w:val="nil"/>
              <w:bottom w:val="single" w:sz="4" w:space="0" w:color="auto"/>
              <w:right w:val="single" w:sz="4" w:space="0" w:color="auto"/>
            </w:tcBorders>
            <w:shd w:val="clear" w:color="000000" w:fill="FFFFFF"/>
            <w:noWrap/>
            <w:vAlign w:val="center"/>
            <w:hideMark/>
          </w:tcPr>
          <w:p w14:paraId="596F66DC"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$71.30</w:t>
            </w:r>
          </w:p>
        </w:tc>
        <w:tc>
          <w:tcPr>
            <w:tcW w:w="1273" w:type="dxa"/>
            <w:tcBorders>
              <w:top w:val="nil"/>
              <w:left w:val="nil"/>
              <w:bottom w:val="single" w:sz="4" w:space="0" w:color="auto"/>
              <w:right w:val="single" w:sz="4" w:space="0" w:color="auto"/>
            </w:tcBorders>
            <w:shd w:val="clear" w:color="000000" w:fill="FFFFFF"/>
            <w:noWrap/>
            <w:vAlign w:val="center"/>
            <w:hideMark/>
          </w:tcPr>
          <w:p w14:paraId="21C9E109"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$32.09</w:t>
            </w:r>
          </w:p>
        </w:tc>
      </w:tr>
      <w:tr w:rsidR="00475543" w:rsidRPr="00475543" w14:paraId="3D515EAE" w14:textId="77777777" w:rsidTr="00475543">
        <w:trPr>
          <w:trHeight w:val="300"/>
          <w:jc w:val="center"/>
        </w:trPr>
        <w:tc>
          <w:tcPr>
            <w:tcW w:w="4244" w:type="dxa"/>
            <w:tcBorders>
              <w:top w:val="nil"/>
              <w:left w:val="single" w:sz="4" w:space="0" w:color="auto"/>
              <w:bottom w:val="single" w:sz="4" w:space="0" w:color="auto"/>
              <w:right w:val="single" w:sz="4" w:space="0" w:color="auto"/>
            </w:tcBorders>
            <w:shd w:val="clear" w:color="000000" w:fill="FFFFFF"/>
            <w:noWrap/>
            <w:vAlign w:val="center"/>
            <w:hideMark/>
          </w:tcPr>
          <w:p w14:paraId="7BB23C1E"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Air-Cooled Chillers –300 ton roof level</w:t>
            </w:r>
          </w:p>
        </w:tc>
        <w:tc>
          <w:tcPr>
            <w:tcW w:w="1333" w:type="dxa"/>
            <w:tcBorders>
              <w:top w:val="nil"/>
              <w:left w:val="nil"/>
              <w:bottom w:val="single" w:sz="4" w:space="0" w:color="auto"/>
              <w:right w:val="single" w:sz="4" w:space="0" w:color="auto"/>
            </w:tcBorders>
            <w:shd w:val="clear" w:color="000000" w:fill="FFFFFF"/>
            <w:noWrap/>
            <w:vAlign w:val="center"/>
            <w:hideMark/>
          </w:tcPr>
          <w:p w14:paraId="7FB945DA"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0.40</w:t>
            </w:r>
          </w:p>
        </w:tc>
        <w:tc>
          <w:tcPr>
            <w:tcW w:w="1230" w:type="dxa"/>
            <w:tcBorders>
              <w:top w:val="nil"/>
              <w:left w:val="nil"/>
              <w:bottom w:val="single" w:sz="4" w:space="0" w:color="auto"/>
              <w:right w:val="single" w:sz="4" w:space="0" w:color="auto"/>
            </w:tcBorders>
            <w:shd w:val="clear" w:color="000000" w:fill="FFFFFF"/>
            <w:noWrap/>
            <w:vAlign w:val="center"/>
            <w:hideMark/>
          </w:tcPr>
          <w:p w14:paraId="01B9BF40"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$71.30</w:t>
            </w:r>
          </w:p>
        </w:tc>
        <w:tc>
          <w:tcPr>
            <w:tcW w:w="1273" w:type="dxa"/>
            <w:tcBorders>
              <w:top w:val="nil"/>
              <w:left w:val="nil"/>
              <w:bottom w:val="single" w:sz="4" w:space="0" w:color="auto"/>
              <w:right w:val="single" w:sz="4" w:space="0" w:color="auto"/>
            </w:tcBorders>
            <w:shd w:val="clear" w:color="000000" w:fill="FFFFFF"/>
            <w:noWrap/>
            <w:vAlign w:val="center"/>
            <w:hideMark/>
          </w:tcPr>
          <w:p w14:paraId="4DEAA1E3" w14:textId="77777777" w:rsidR="00475543" w:rsidRPr="00475543" w:rsidRDefault="00475543" w:rsidP="00475543">
            <w:pPr>
              <w:jc w:val="center"/>
              <w:rPr>
                <w:rFonts w:ascii="Calibri" w:hAnsi="Calibri"/>
                <w:color w:val="000000"/>
                <w:sz w:val="20"/>
                <w:szCs w:val="20"/>
              </w:rPr>
            </w:pPr>
            <w:r w:rsidRPr="00475543">
              <w:rPr>
                <w:rFonts w:ascii="Calibri" w:hAnsi="Calibri"/>
                <w:color w:val="000000"/>
                <w:sz w:val="20"/>
                <w:szCs w:val="20"/>
              </w:rPr>
              <w:t>$28.52</w:t>
            </w:r>
          </w:p>
        </w:tc>
      </w:tr>
      <w:tr w:rsidR="00475543" w:rsidRPr="00475543" w14:paraId="543E09C1" w14:textId="77777777" w:rsidTr="00475543">
        <w:trPr>
          <w:trHeight w:val="300"/>
          <w:jc w:val="center"/>
        </w:trPr>
        <w:tc>
          <w:tcPr>
            <w:tcW w:w="6807"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AA0230"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Average Chiller Cost &gt;= 150 Tons</w:t>
            </w:r>
          </w:p>
        </w:tc>
        <w:tc>
          <w:tcPr>
            <w:tcW w:w="1273" w:type="dxa"/>
            <w:tcBorders>
              <w:top w:val="nil"/>
              <w:left w:val="nil"/>
              <w:bottom w:val="single" w:sz="4" w:space="0" w:color="auto"/>
              <w:right w:val="single" w:sz="4" w:space="0" w:color="auto"/>
            </w:tcBorders>
            <w:shd w:val="clear" w:color="000000" w:fill="BFBFBF"/>
            <w:noWrap/>
            <w:vAlign w:val="center"/>
            <w:hideMark/>
          </w:tcPr>
          <w:p w14:paraId="1622E87F" w14:textId="77777777" w:rsidR="00475543" w:rsidRPr="00475543" w:rsidRDefault="00475543" w:rsidP="00475543">
            <w:pPr>
              <w:jc w:val="center"/>
              <w:rPr>
                <w:rFonts w:ascii="Calibri" w:hAnsi="Calibri"/>
                <w:b/>
                <w:bCs/>
                <w:color w:val="000000"/>
                <w:sz w:val="20"/>
                <w:szCs w:val="20"/>
              </w:rPr>
            </w:pPr>
            <w:r w:rsidRPr="00475543">
              <w:rPr>
                <w:rFonts w:ascii="Calibri" w:hAnsi="Calibri"/>
                <w:b/>
                <w:bCs/>
                <w:color w:val="000000"/>
                <w:sz w:val="20"/>
                <w:szCs w:val="20"/>
              </w:rPr>
              <w:t>$30.30</w:t>
            </w:r>
          </w:p>
        </w:tc>
      </w:tr>
    </w:tbl>
    <w:p w14:paraId="51A340A1" w14:textId="77777777" w:rsidR="00FE18AC" w:rsidRDefault="00FE18AC" w:rsidP="00B06979">
      <w:pPr>
        <w:pStyle w:val="Reminders"/>
        <w:rPr>
          <w:rFonts w:ascii="Calibri" w:hAnsi="Calibri" w:cs="Calibri"/>
          <w:i w:val="0"/>
          <w:color w:val="auto"/>
        </w:rPr>
      </w:pPr>
    </w:p>
    <w:p w14:paraId="595ABBDD" w14:textId="1AA3ABA8" w:rsidR="000B5DF9" w:rsidRDefault="000B5DF9" w:rsidP="00B06979">
      <w:pPr>
        <w:pStyle w:val="Reminders"/>
        <w:rPr>
          <w:rFonts w:ascii="Calibri" w:hAnsi="Calibri" w:cs="Calibri"/>
          <w:i w:val="0"/>
          <w:color w:val="auto"/>
        </w:rPr>
      </w:pPr>
      <w:r>
        <w:rPr>
          <w:rFonts w:ascii="Calibri" w:hAnsi="Calibri" w:cs="Calibri"/>
          <w:i w:val="0"/>
          <w:color w:val="auto"/>
        </w:rPr>
        <w:t xml:space="preserve">Overall costs for chiller configurations considered in this WP </w:t>
      </w:r>
      <w:r w:rsidR="00F01288">
        <w:rPr>
          <w:rFonts w:ascii="Calibri" w:hAnsi="Calibri" w:cs="Calibri"/>
          <w:i w:val="0"/>
          <w:color w:val="auto"/>
        </w:rPr>
        <w:t xml:space="preserve">including both Material and Labor Cost </w:t>
      </w:r>
      <w:r w:rsidR="00E94788">
        <w:rPr>
          <w:rFonts w:ascii="Calibri" w:hAnsi="Calibri" w:cs="Calibri"/>
          <w:i w:val="0"/>
          <w:color w:val="auto"/>
        </w:rPr>
        <w:t xml:space="preserve">are </w:t>
      </w:r>
      <w:r w:rsidR="00F01288">
        <w:rPr>
          <w:rFonts w:ascii="Calibri" w:hAnsi="Calibri" w:cs="Calibri"/>
          <w:i w:val="0"/>
          <w:color w:val="auto"/>
        </w:rPr>
        <w:t>summarized</w:t>
      </w:r>
      <w:r>
        <w:rPr>
          <w:rFonts w:ascii="Calibri" w:hAnsi="Calibri" w:cs="Calibri"/>
          <w:i w:val="0"/>
          <w:color w:val="auto"/>
        </w:rPr>
        <w:t xml:space="preserve"> below:</w:t>
      </w:r>
    </w:p>
    <w:p w14:paraId="43F835A2" w14:textId="5D8AD086" w:rsidR="00AE15FC" w:rsidRDefault="00AE15FC" w:rsidP="00B06979">
      <w:pPr>
        <w:pStyle w:val="Reminders"/>
        <w:rPr>
          <w:rFonts w:asciiTheme="minorHAnsi" w:eastAsiaTheme="minorHAnsi" w:hAnsiTheme="minorHAnsi" w:cstheme="minorBidi"/>
          <w:i w:val="0"/>
          <w:color w:val="auto"/>
          <w:szCs w:val="22"/>
        </w:rPr>
      </w:pPr>
      <w:r>
        <w:rPr>
          <w:i w:val="0"/>
        </w:rPr>
        <w:fldChar w:fldCharType="begin"/>
      </w:r>
      <w:r>
        <w:rPr>
          <w:i w:val="0"/>
        </w:rPr>
        <w:instrText xml:space="preserve"> LINK </w:instrText>
      </w:r>
      <w:r w:rsidR="00292114">
        <w:rPr>
          <w:i w:val="0"/>
        </w:rPr>
        <w:instrText xml:space="preserve">Excel.Sheet.12 "C:\\Users\\fergada\\Desktop\\2017 Workpaper Updates\\SCE17HC030.0 Air-Cooled Packaged Chillers\\SCE17HC030.0 Air-Cooled Packaged Chillers 8.2\\SCE17HC030.0 A2 - Costing.xlsx" "IMC from Total Cost Summary!R20C2:R28C7" </w:instrText>
      </w:r>
      <w:r>
        <w:rPr>
          <w:i w:val="0"/>
        </w:rPr>
        <w:instrText xml:space="preserve">\a \f 4 \h </w:instrText>
      </w:r>
      <w:r w:rsidR="00002461">
        <w:rPr>
          <w:i w:val="0"/>
        </w:rPr>
        <w:instrText xml:space="preserve"> \* MERGEFORMAT </w:instrText>
      </w:r>
      <w:r>
        <w:rPr>
          <w:i w:val="0"/>
        </w:rPr>
        <w:fldChar w:fldCharType="separate"/>
      </w:r>
    </w:p>
    <w:tbl>
      <w:tblPr>
        <w:tblW w:w="7620" w:type="dxa"/>
        <w:jc w:val="center"/>
        <w:tblLook w:val="04A0" w:firstRow="1" w:lastRow="0" w:firstColumn="1" w:lastColumn="0" w:noHBand="0" w:noVBand="1"/>
      </w:tblPr>
      <w:tblGrid>
        <w:gridCol w:w="1260"/>
        <w:gridCol w:w="1300"/>
        <w:gridCol w:w="1360"/>
        <w:gridCol w:w="1360"/>
        <w:gridCol w:w="1360"/>
        <w:gridCol w:w="1062"/>
      </w:tblGrid>
      <w:tr w:rsidR="00AE15FC" w:rsidRPr="00292114" w14:paraId="29B7A5FE" w14:textId="77777777" w:rsidTr="00292114">
        <w:trPr>
          <w:trHeight w:val="552"/>
          <w:jc w:val="center"/>
        </w:trPr>
        <w:tc>
          <w:tcPr>
            <w:tcW w:w="1260"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14:paraId="2B53755D" w14:textId="77777777" w:rsidR="00AE15FC" w:rsidRPr="00292114" w:rsidRDefault="00AE15FC" w:rsidP="00AE15FC">
            <w:pPr>
              <w:jc w:val="center"/>
              <w:rPr>
                <w:b/>
                <w:bCs/>
                <w:sz w:val="20"/>
                <w:szCs w:val="20"/>
              </w:rPr>
            </w:pPr>
            <w:r w:rsidRPr="00292114">
              <w:rPr>
                <w:b/>
                <w:bCs/>
                <w:sz w:val="20"/>
                <w:szCs w:val="20"/>
              </w:rPr>
              <w:t>Size</w:t>
            </w:r>
          </w:p>
        </w:tc>
        <w:tc>
          <w:tcPr>
            <w:tcW w:w="1300" w:type="dxa"/>
            <w:tcBorders>
              <w:top w:val="single" w:sz="8" w:space="0" w:color="auto"/>
              <w:left w:val="nil"/>
              <w:bottom w:val="single" w:sz="4" w:space="0" w:color="auto"/>
              <w:right w:val="single" w:sz="4" w:space="0" w:color="auto"/>
            </w:tcBorders>
            <w:shd w:val="clear" w:color="000000" w:fill="BFBFBF"/>
            <w:noWrap/>
            <w:vAlign w:val="center"/>
            <w:hideMark/>
          </w:tcPr>
          <w:p w14:paraId="3BCA448F" w14:textId="77777777" w:rsidR="00AE15FC" w:rsidRPr="00292114" w:rsidRDefault="00AE15FC" w:rsidP="00AE15FC">
            <w:pPr>
              <w:jc w:val="center"/>
              <w:rPr>
                <w:b/>
                <w:bCs/>
                <w:sz w:val="20"/>
                <w:szCs w:val="20"/>
              </w:rPr>
            </w:pPr>
            <w:r w:rsidRPr="00292114">
              <w:rPr>
                <w:b/>
                <w:bCs/>
                <w:sz w:val="20"/>
                <w:szCs w:val="20"/>
              </w:rPr>
              <w:t>Tier</w:t>
            </w:r>
          </w:p>
        </w:tc>
        <w:tc>
          <w:tcPr>
            <w:tcW w:w="1360" w:type="dxa"/>
            <w:tcBorders>
              <w:top w:val="single" w:sz="8" w:space="0" w:color="auto"/>
              <w:left w:val="nil"/>
              <w:bottom w:val="single" w:sz="4" w:space="0" w:color="auto"/>
              <w:right w:val="single" w:sz="4" w:space="0" w:color="auto"/>
            </w:tcBorders>
            <w:shd w:val="clear" w:color="000000" w:fill="BFBFBF"/>
            <w:vAlign w:val="center"/>
            <w:hideMark/>
          </w:tcPr>
          <w:p w14:paraId="59B4EF46" w14:textId="77777777" w:rsidR="00AE15FC" w:rsidRPr="00292114" w:rsidRDefault="00AE15FC" w:rsidP="00AE15FC">
            <w:pPr>
              <w:jc w:val="center"/>
              <w:rPr>
                <w:b/>
                <w:bCs/>
                <w:sz w:val="20"/>
                <w:szCs w:val="20"/>
              </w:rPr>
            </w:pPr>
            <w:r w:rsidRPr="00292114">
              <w:rPr>
                <w:b/>
                <w:bCs/>
                <w:sz w:val="20"/>
                <w:szCs w:val="20"/>
              </w:rPr>
              <w:t>Material Cost</w:t>
            </w:r>
            <w:r w:rsidRPr="00292114">
              <w:rPr>
                <w:b/>
                <w:bCs/>
                <w:sz w:val="20"/>
                <w:szCs w:val="20"/>
              </w:rPr>
              <w:br/>
              <w:t>$/ton</w:t>
            </w:r>
          </w:p>
        </w:tc>
        <w:tc>
          <w:tcPr>
            <w:tcW w:w="1360" w:type="dxa"/>
            <w:tcBorders>
              <w:top w:val="single" w:sz="8" w:space="0" w:color="auto"/>
              <w:left w:val="nil"/>
              <w:bottom w:val="single" w:sz="4" w:space="0" w:color="auto"/>
              <w:right w:val="single" w:sz="4" w:space="0" w:color="auto"/>
            </w:tcBorders>
            <w:shd w:val="clear" w:color="000000" w:fill="BFBFBF"/>
            <w:vAlign w:val="center"/>
            <w:hideMark/>
          </w:tcPr>
          <w:p w14:paraId="0D4C3BA8" w14:textId="77777777" w:rsidR="00AE15FC" w:rsidRPr="00292114" w:rsidRDefault="00AE15FC" w:rsidP="00AE15FC">
            <w:pPr>
              <w:jc w:val="center"/>
              <w:rPr>
                <w:b/>
                <w:bCs/>
                <w:sz w:val="20"/>
                <w:szCs w:val="20"/>
              </w:rPr>
            </w:pPr>
            <w:r w:rsidRPr="00292114">
              <w:rPr>
                <w:b/>
                <w:bCs/>
                <w:sz w:val="20"/>
                <w:szCs w:val="20"/>
              </w:rPr>
              <w:t>Labor Cost</w:t>
            </w:r>
            <w:r w:rsidRPr="00292114">
              <w:rPr>
                <w:b/>
                <w:bCs/>
                <w:sz w:val="20"/>
                <w:szCs w:val="20"/>
              </w:rPr>
              <w:br/>
              <w:t>$/ton</w:t>
            </w:r>
          </w:p>
        </w:tc>
        <w:tc>
          <w:tcPr>
            <w:tcW w:w="1360" w:type="dxa"/>
            <w:tcBorders>
              <w:top w:val="single" w:sz="8" w:space="0" w:color="auto"/>
              <w:left w:val="nil"/>
              <w:bottom w:val="single" w:sz="4" w:space="0" w:color="auto"/>
              <w:right w:val="single" w:sz="4" w:space="0" w:color="auto"/>
            </w:tcBorders>
            <w:shd w:val="clear" w:color="000000" w:fill="BFBFBF"/>
            <w:vAlign w:val="center"/>
            <w:hideMark/>
          </w:tcPr>
          <w:p w14:paraId="40994CBC" w14:textId="77777777" w:rsidR="00AE15FC" w:rsidRPr="00292114" w:rsidRDefault="00AE15FC" w:rsidP="00AE15FC">
            <w:pPr>
              <w:jc w:val="center"/>
              <w:rPr>
                <w:b/>
                <w:bCs/>
                <w:sz w:val="20"/>
                <w:szCs w:val="20"/>
              </w:rPr>
            </w:pPr>
            <w:r w:rsidRPr="00292114">
              <w:rPr>
                <w:b/>
                <w:bCs/>
                <w:sz w:val="20"/>
                <w:szCs w:val="20"/>
              </w:rPr>
              <w:t>Total Cost</w:t>
            </w:r>
            <w:r w:rsidRPr="00292114">
              <w:rPr>
                <w:b/>
                <w:bCs/>
                <w:sz w:val="20"/>
                <w:szCs w:val="20"/>
              </w:rPr>
              <w:br/>
              <w:t>$/ton</w:t>
            </w:r>
          </w:p>
        </w:tc>
        <w:tc>
          <w:tcPr>
            <w:tcW w:w="980" w:type="dxa"/>
            <w:tcBorders>
              <w:top w:val="single" w:sz="8" w:space="0" w:color="auto"/>
              <w:left w:val="nil"/>
              <w:bottom w:val="single" w:sz="4" w:space="0" w:color="auto"/>
              <w:right w:val="single" w:sz="8" w:space="0" w:color="auto"/>
            </w:tcBorders>
            <w:shd w:val="clear" w:color="000000" w:fill="BFBFBF"/>
            <w:vAlign w:val="center"/>
            <w:hideMark/>
          </w:tcPr>
          <w:p w14:paraId="5421A4AF" w14:textId="77777777" w:rsidR="00AE15FC" w:rsidRPr="00292114" w:rsidRDefault="00AE15FC" w:rsidP="00AE15FC">
            <w:pPr>
              <w:jc w:val="center"/>
              <w:rPr>
                <w:b/>
                <w:bCs/>
                <w:sz w:val="20"/>
                <w:szCs w:val="20"/>
              </w:rPr>
            </w:pPr>
            <w:r w:rsidRPr="00292114">
              <w:rPr>
                <w:b/>
                <w:bCs/>
                <w:sz w:val="20"/>
                <w:szCs w:val="20"/>
              </w:rPr>
              <w:t>IMC</w:t>
            </w:r>
            <w:r w:rsidRPr="00292114">
              <w:rPr>
                <w:b/>
                <w:bCs/>
                <w:sz w:val="20"/>
                <w:szCs w:val="20"/>
              </w:rPr>
              <w:br/>
              <w:t>$/ton</w:t>
            </w:r>
          </w:p>
        </w:tc>
      </w:tr>
      <w:tr w:rsidR="00002461" w:rsidRPr="00292114" w14:paraId="12CD19C5" w14:textId="77777777" w:rsidTr="00002461">
        <w:trPr>
          <w:trHeight w:val="288"/>
          <w:jc w:val="center"/>
        </w:trPr>
        <w:tc>
          <w:tcPr>
            <w:tcW w:w="126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0567C1A4" w14:textId="77777777" w:rsidR="00AE15FC" w:rsidRPr="00292114" w:rsidRDefault="00AE15FC" w:rsidP="00AE15FC">
            <w:pPr>
              <w:jc w:val="center"/>
              <w:rPr>
                <w:b/>
                <w:bCs/>
                <w:color w:val="000000"/>
                <w:sz w:val="20"/>
                <w:szCs w:val="20"/>
              </w:rPr>
            </w:pPr>
            <w:r w:rsidRPr="00292114">
              <w:rPr>
                <w:b/>
                <w:bCs/>
                <w:color w:val="000000"/>
                <w:sz w:val="20"/>
                <w:szCs w:val="20"/>
              </w:rPr>
              <w:t>&lt; 150 Tons</w:t>
            </w:r>
          </w:p>
        </w:tc>
        <w:tc>
          <w:tcPr>
            <w:tcW w:w="1300" w:type="dxa"/>
            <w:tcBorders>
              <w:top w:val="nil"/>
              <w:left w:val="nil"/>
              <w:bottom w:val="single" w:sz="4" w:space="0" w:color="auto"/>
              <w:right w:val="single" w:sz="4" w:space="0" w:color="auto"/>
            </w:tcBorders>
            <w:shd w:val="clear" w:color="auto" w:fill="auto"/>
            <w:noWrap/>
            <w:vAlign w:val="bottom"/>
            <w:hideMark/>
          </w:tcPr>
          <w:p w14:paraId="787C652D" w14:textId="77777777" w:rsidR="00AE15FC" w:rsidRPr="00292114" w:rsidRDefault="00AE15FC" w:rsidP="00AE15FC">
            <w:pPr>
              <w:jc w:val="center"/>
              <w:rPr>
                <w:bCs/>
                <w:color w:val="000000"/>
                <w:sz w:val="20"/>
                <w:szCs w:val="20"/>
              </w:rPr>
            </w:pPr>
            <w:r w:rsidRPr="00292114">
              <w:rPr>
                <w:bCs/>
                <w:color w:val="000000"/>
                <w:sz w:val="20"/>
                <w:szCs w:val="20"/>
              </w:rPr>
              <w:t>0 (Baseline)</w:t>
            </w:r>
          </w:p>
        </w:tc>
        <w:tc>
          <w:tcPr>
            <w:tcW w:w="1360" w:type="dxa"/>
            <w:tcBorders>
              <w:top w:val="nil"/>
              <w:left w:val="nil"/>
              <w:bottom w:val="single" w:sz="4" w:space="0" w:color="auto"/>
              <w:right w:val="single" w:sz="4" w:space="0" w:color="auto"/>
            </w:tcBorders>
            <w:shd w:val="clear" w:color="auto" w:fill="auto"/>
            <w:noWrap/>
            <w:vAlign w:val="bottom"/>
            <w:hideMark/>
          </w:tcPr>
          <w:p w14:paraId="57425CD1" w14:textId="77777777" w:rsidR="00AE15FC" w:rsidRPr="00292114" w:rsidRDefault="00AE15FC" w:rsidP="00AE15FC">
            <w:pPr>
              <w:jc w:val="center"/>
              <w:rPr>
                <w:bCs/>
                <w:color w:val="000000"/>
                <w:sz w:val="20"/>
                <w:szCs w:val="20"/>
              </w:rPr>
            </w:pPr>
            <w:r w:rsidRPr="00292114">
              <w:rPr>
                <w:bCs/>
                <w:color w:val="000000"/>
                <w:sz w:val="20"/>
                <w:szCs w:val="20"/>
              </w:rPr>
              <w:t>$482.14</w:t>
            </w:r>
          </w:p>
        </w:tc>
        <w:tc>
          <w:tcPr>
            <w:tcW w:w="1360" w:type="dxa"/>
            <w:tcBorders>
              <w:top w:val="nil"/>
              <w:left w:val="nil"/>
              <w:bottom w:val="single" w:sz="4" w:space="0" w:color="auto"/>
              <w:right w:val="single" w:sz="4" w:space="0" w:color="auto"/>
            </w:tcBorders>
            <w:shd w:val="clear" w:color="auto" w:fill="auto"/>
            <w:noWrap/>
            <w:vAlign w:val="bottom"/>
            <w:hideMark/>
          </w:tcPr>
          <w:p w14:paraId="27EFA64D" w14:textId="77777777" w:rsidR="00AE15FC" w:rsidRPr="00292114" w:rsidRDefault="00AE15FC" w:rsidP="00AE15FC">
            <w:pPr>
              <w:jc w:val="center"/>
              <w:rPr>
                <w:bCs/>
                <w:color w:val="000000"/>
                <w:sz w:val="20"/>
                <w:szCs w:val="20"/>
              </w:rPr>
            </w:pPr>
            <w:r w:rsidRPr="00292114">
              <w:rPr>
                <w:bCs/>
                <w:color w:val="000000"/>
                <w:sz w:val="20"/>
                <w:szCs w:val="20"/>
              </w:rPr>
              <w:t>58.11</w:t>
            </w:r>
          </w:p>
        </w:tc>
        <w:tc>
          <w:tcPr>
            <w:tcW w:w="1360" w:type="dxa"/>
            <w:tcBorders>
              <w:top w:val="nil"/>
              <w:left w:val="nil"/>
              <w:bottom w:val="single" w:sz="4" w:space="0" w:color="auto"/>
              <w:right w:val="single" w:sz="4" w:space="0" w:color="auto"/>
            </w:tcBorders>
            <w:shd w:val="clear" w:color="auto" w:fill="auto"/>
            <w:noWrap/>
            <w:vAlign w:val="bottom"/>
            <w:hideMark/>
          </w:tcPr>
          <w:p w14:paraId="2FCBB2C9" w14:textId="77777777" w:rsidR="00AE15FC" w:rsidRPr="00292114" w:rsidRDefault="00AE15FC" w:rsidP="00AE15FC">
            <w:pPr>
              <w:jc w:val="center"/>
              <w:rPr>
                <w:bCs/>
                <w:color w:val="000000"/>
                <w:sz w:val="20"/>
                <w:szCs w:val="20"/>
              </w:rPr>
            </w:pPr>
            <w:r w:rsidRPr="00292114">
              <w:rPr>
                <w:bCs/>
                <w:color w:val="000000"/>
                <w:sz w:val="20"/>
                <w:szCs w:val="20"/>
              </w:rPr>
              <w:t>$540.25</w:t>
            </w:r>
          </w:p>
        </w:tc>
        <w:tc>
          <w:tcPr>
            <w:tcW w:w="980" w:type="dxa"/>
            <w:tcBorders>
              <w:top w:val="nil"/>
              <w:left w:val="nil"/>
              <w:bottom w:val="single" w:sz="4" w:space="0" w:color="auto"/>
              <w:right w:val="single" w:sz="8" w:space="0" w:color="auto"/>
            </w:tcBorders>
            <w:shd w:val="clear" w:color="auto" w:fill="auto"/>
            <w:noWrap/>
            <w:vAlign w:val="bottom"/>
            <w:hideMark/>
          </w:tcPr>
          <w:p w14:paraId="3496A88E" w14:textId="357C2CA0" w:rsidR="00AE15FC" w:rsidRPr="00292114" w:rsidRDefault="00002461" w:rsidP="00AE15FC">
            <w:pPr>
              <w:jc w:val="center"/>
              <w:rPr>
                <w:bCs/>
                <w:color w:val="000000"/>
                <w:sz w:val="20"/>
                <w:szCs w:val="20"/>
              </w:rPr>
            </w:pPr>
            <w:r w:rsidRPr="00292114">
              <w:rPr>
                <w:bCs/>
                <w:color w:val="000000"/>
                <w:sz w:val="20"/>
                <w:szCs w:val="20"/>
              </w:rPr>
              <w:t>(Baseline)</w:t>
            </w:r>
            <w:r w:rsidR="00AE15FC" w:rsidRPr="00292114">
              <w:rPr>
                <w:bCs/>
                <w:color w:val="000000"/>
                <w:sz w:val="20"/>
                <w:szCs w:val="20"/>
              </w:rPr>
              <w:t> </w:t>
            </w:r>
          </w:p>
        </w:tc>
      </w:tr>
      <w:tr w:rsidR="00002461" w:rsidRPr="00292114" w14:paraId="1841096C" w14:textId="77777777" w:rsidTr="00002461">
        <w:trPr>
          <w:trHeight w:val="288"/>
          <w:jc w:val="center"/>
        </w:trPr>
        <w:tc>
          <w:tcPr>
            <w:tcW w:w="1260" w:type="dxa"/>
            <w:vMerge/>
            <w:tcBorders>
              <w:top w:val="nil"/>
              <w:left w:val="single" w:sz="8" w:space="0" w:color="auto"/>
              <w:bottom w:val="single" w:sz="4" w:space="0" w:color="auto"/>
              <w:right w:val="single" w:sz="4" w:space="0" w:color="auto"/>
            </w:tcBorders>
            <w:vAlign w:val="center"/>
            <w:hideMark/>
          </w:tcPr>
          <w:p w14:paraId="6162474C" w14:textId="77777777" w:rsidR="00AE15FC" w:rsidRPr="00292114" w:rsidRDefault="00AE15FC" w:rsidP="00AE15FC">
            <w:pPr>
              <w:rPr>
                <w:b/>
                <w:bCs/>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bottom"/>
            <w:hideMark/>
          </w:tcPr>
          <w:p w14:paraId="1256194F" w14:textId="77777777" w:rsidR="00AE15FC" w:rsidRPr="00292114" w:rsidRDefault="00AE15FC" w:rsidP="00AE15FC">
            <w:pPr>
              <w:jc w:val="center"/>
              <w:rPr>
                <w:color w:val="000000"/>
                <w:sz w:val="20"/>
                <w:szCs w:val="20"/>
              </w:rPr>
            </w:pPr>
            <w:r w:rsidRPr="00292114">
              <w:rPr>
                <w:color w:val="000000"/>
                <w:sz w:val="20"/>
                <w:szCs w:val="20"/>
              </w:rPr>
              <w:t>1</w:t>
            </w:r>
          </w:p>
        </w:tc>
        <w:tc>
          <w:tcPr>
            <w:tcW w:w="1360" w:type="dxa"/>
            <w:tcBorders>
              <w:top w:val="nil"/>
              <w:left w:val="nil"/>
              <w:bottom w:val="single" w:sz="4" w:space="0" w:color="auto"/>
              <w:right w:val="single" w:sz="4" w:space="0" w:color="auto"/>
            </w:tcBorders>
            <w:shd w:val="clear" w:color="auto" w:fill="auto"/>
            <w:noWrap/>
            <w:vAlign w:val="bottom"/>
            <w:hideMark/>
          </w:tcPr>
          <w:p w14:paraId="0C15B85B" w14:textId="77777777" w:rsidR="00AE15FC" w:rsidRPr="00292114" w:rsidRDefault="00AE15FC" w:rsidP="00AE15FC">
            <w:pPr>
              <w:jc w:val="center"/>
              <w:rPr>
                <w:color w:val="000000"/>
                <w:sz w:val="20"/>
                <w:szCs w:val="20"/>
              </w:rPr>
            </w:pPr>
            <w:r w:rsidRPr="00292114">
              <w:rPr>
                <w:color w:val="000000"/>
                <w:sz w:val="20"/>
                <w:szCs w:val="20"/>
              </w:rPr>
              <w:t>$524.07</w:t>
            </w:r>
          </w:p>
        </w:tc>
        <w:tc>
          <w:tcPr>
            <w:tcW w:w="1360" w:type="dxa"/>
            <w:tcBorders>
              <w:top w:val="nil"/>
              <w:left w:val="nil"/>
              <w:bottom w:val="single" w:sz="4" w:space="0" w:color="auto"/>
              <w:right w:val="single" w:sz="4" w:space="0" w:color="auto"/>
            </w:tcBorders>
            <w:shd w:val="clear" w:color="auto" w:fill="auto"/>
            <w:noWrap/>
            <w:vAlign w:val="bottom"/>
            <w:hideMark/>
          </w:tcPr>
          <w:p w14:paraId="384E2791" w14:textId="77777777" w:rsidR="00AE15FC" w:rsidRPr="00292114" w:rsidRDefault="00AE15FC" w:rsidP="00AE15FC">
            <w:pPr>
              <w:jc w:val="center"/>
              <w:rPr>
                <w:color w:val="000000"/>
                <w:sz w:val="20"/>
                <w:szCs w:val="20"/>
              </w:rPr>
            </w:pPr>
            <w:r w:rsidRPr="00292114">
              <w:rPr>
                <w:color w:val="000000"/>
                <w:sz w:val="20"/>
                <w:szCs w:val="20"/>
              </w:rPr>
              <w:t>58.11</w:t>
            </w:r>
          </w:p>
        </w:tc>
        <w:tc>
          <w:tcPr>
            <w:tcW w:w="1360" w:type="dxa"/>
            <w:tcBorders>
              <w:top w:val="nil"/>
              <w:left w:val="nil"/>
              <w:bottom w:val="single" w:sz="4" w:space="0" w:color="auto"/>
              <w:right w:val="single" w:sz="4" w:space="0" w:color="auto"/>
            </w:tcBorders>
            <w:shd w:val="clear" w:color="auto" w:fill="auto"/>
            <w:noWrap/>
            <w:vAlign w:val="bottom"/>
            <w:hideMark/>
          </w:tcPr>
          <w:p w14:paraId="2950BB78" w14:textId="77777777" w:rsidR="00AE15FC" w:rsidRPr="00292114" w:rsidRDefault="00AE15FC" w:rsidP="00AE15FC">
            <w:pPr>
              <w:jc w:val="center"/>
              <w:rPr>
                <w:color w:val="000000"/>
                <w:sz w:val="20"/>
                <w:szCs w:val="20"/>
              </w:rPr>
            </w:pPr>
            <w:r w:rsidRPr="00292114">
              <w:rPr>
                <w:color w:val="000000"/>
                <w:sz w:val="20"/>
                <w:szCs w:val="20"/>
              </w:rPr>
              <w:t>$582.18</w:t>
            </w:r>
          </w:p>
        </w:tc>
        <w:tc>
          <w:tcPr>
            <w:tcW w:w="980" w:type="dxa"/>
            <w:tcBorders>
              <w:top w:val="nil"/>
              <w:left w:val="nil"/>
              <w:bottom w:val="single" w:sz="4" w:space="0" w:color="auto"/>
              <w:right w:val="single" w:sz="8" w:space="0" w:color="auto"/>
            </w:tcBorders>
            <w:shd w:val="clear" w:color="auto" w:fill="auto"/>
            <w:noWrap/>
            <w:vAlign w:val="bottom"/>
            <w:hideMark/>
          </w:tcPr>
          <w:p w14:paraId="1934C39C" w14:textId="77777777" w:rsidR="00AE15FC" w:rsidRPr="00292114" w:rsidRDefault="00AE15FC" w:rsidP="00AE15FC">
            <w:pPr>
              <w:jc w:val="center"/>
              <w:rPr>
                <w:b/>
                <w:bCs/>
                <w:color w:val="000000"/>
                <w:sz w:val="20"/>
                <w:szCs w:val="20"/>
              </w:rPr>
            </w:pPr>
            <w:r w:rsidRPr="00292114">
              <w:rPr>
                <w:b/>
                <w:bCs/>
                <w:color w:val="000000"/>
                <w:sz w:val="20"/>
                <w:szCs w:val="20"/>
              </w:rPr>
              <w:t>$41.93</w:t>
            </w:r>
          </w:p>
        </w:tc>
      </w:tr>
      <w:tr w:rsidR="00002461" w:rsidRPr="00292114" w14:paraId="7D911674" w14:textId="77777777" w:rsidTr="00002461">
        <w:trPr>
          <w:trHeight w:val="288"/>
          <w:jc w:val="center"/>
        </w:trPr>
        <w:tc>
          <w:tcPr>
            <w:tcW w:w="1260" w:type="dxa"/>
            <w:vMerge/>
            <w:tcBorders>
              <w:top w:val="nil"/>
              <w:left w:val="single" w:sz="8" w:space="0" w:color="auto"/>
              <w:bottom w:val="single" w:sz="4" w:space="0" w:color="auto"/>
              <w:right w:val="single" w:sz="4" w:space="0" w:color="auto"/>
            </w:tcBorders>
            <w:vAlign w:val="center"/>
            <w:hideMark/>
          </w:tcPr>
          <w:p w14:paraId="12132E3B" w14:textId="77777777" w:rsidR="00AE15FC" w:rsidRPr="00292114" w:rsidRDefault="00AE15FC" w:rsidP="00AE15FC">
            <w:pPr>
              <w:rPr>
                <w:b/>
                <w:bCs/>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bottom"/>
            <w:hideMark/>
          </w:tcPr>
          <w:p w14:paraId="04E1578B" w14:textId="77777777" w:rsidR="00AE15FC" w:rsidRPr="00292114" w:rsidRDefault="00AE15FC" w:rsidP="00AE15FC">
            <w:pPr>
              <w:jc w:val="center"/>
              <w:rPr>
                <w:color w:val="000000"/>
                <w:sz w:val="20"/>
                <w:szCs w:val="20"/>
              </w:rPr>
            </w:pPr>
            <w:r w:rsidRPr="00292114">
              <w:rPr>
                <w:color w:val="000000"/>
                <w:sz w:val="20"/>
                <w:szCs w:val="20"/>
              </w:rPr>
              <w:t>2</w:t>
            </w:r>
          </w:p>
        </w:tc>
        <w:tc>
          <w:tcPr>
            <w:tcW w:w="1360" w:type="dxa"/>
            <w:tcBorders>
              <w:top w:val="nil"/>
              <w:left w:val="nil"/>
              <w:bottom w:val="single" w:sz="4" w:space="0" w:color="auto"/>
              <w:right w:val="single" w:sz="4" w:space="0" w:color="auto"/>
            </w:tcBorders>
            <w:shd w:val="clear" w:color="auto" w:fill="auto"/>
            <w:noWrap/>
            <w:vAlign w:val="bottom"/>
            <w:hideMark/>
          </w:tcPr>
          <w:p w14:paraId="53E81542" w14:textId="77777777" w:rsidR="00AE15FC" w:rsidRPr="00292114" w:rsidRDefault="00AE15FC" w:rsidP="00AE15FC">
            <w:pPr>
              <w:jc w:val="center"/>
              <w:rPr>
                <w:color w:val="000000"/>
                <w:sz w:val="20"/>
                <w:szCs w:val="20"/>
              </w:rPr>
            </w:pPr>
            <w:r w:rsidRPr="00292114">
              <w:rPr>
                <w:color w:val="000000"/>
                <w:sz w:val="20"/>
                <w:szCs w:val="20"/>
              </w:rPr>
              <w:t>$569.66</w:t>
            </w:r>
          </w:p>
        </w:tc>
        <w:tc>
          <w:tcPr>
            <w:tcW w:w="1360" w:type="dxa"/>
            <w:tcBorders>
              <w:top w:val="nil"/>
              <w:left w:val="nil"/>
              <w:bottom w:val="single" w:sz="4" w:space="0" w:color="auto"/>
              <w:right w:val="single" w:sz="4" w:space="0" w:color="auto"/>
            </w:tcBorders>
            <w:shd w:val="clear" w:color="auto" w:fill="auto"/>
            <w:noWrap/>
            <w:vAlign w:val="bottom"/>
            <w:hideMark/>
          </w:tcPr>
          <w:p w14:paraId="098473CD" w14:textId="77777777" w:rsidR="00AE15FC" w:rsidRPr="00292114" w:rsidRDefault="00AE15FC" w:rsidP="00AE15FC">
            <w:pPr>
              <w:jc w:val="center"/>
              <w:rPr>
                <w:color w:val="000000"/>
                <w:sz w:val="20"/>
                <w:szCs w:val="20"/>
              </w:rPr>
            </w:pPr>
            <w:r w:rsidRPr="00292114">
              <w:rPr>
                <w:color w:val="000000"/>
                <w:sz w:val="20"/>
                <w:szCs w:val="20"/>
              </w:rPr>
              <w:t>58.11</w:t>
            </w:r>
          </w:p>
        </w:tc>
        <w:tc>
          <w:tcPr>
            <w:tcW w:w="1360" w:type="dxa"/>
            <w:tcBorders>
              <w:top w:val="nil"/>
              <w:left w:val="nil"/>
              <w:bottom w:val="single" w:sz="4" w:space="0" w:color="auto"/>
              <w:right w:val="single" w:sz="4" w:space="0" w:color="auto"/>
            </w:tcBorders>
            <w:shd w:val="clear" w:color="auto" w:fill="auto"/>
            <w:noWrap/>
            <w:vAlign w:val="bottom"/>
            <w:hideMark/>
          </w:tcPr>
          <w:p w14:paraId="395B2563" w14:textId="77777777" w:rsidR="00AE15FC" w:rsidRPr="00292114" w:rsidRDefault="00AE15FC" w:rsidP="00AE15FC">
            <w:pPr>
              <w:jc w:val="center"/>
              <w:rPr>
                <w:color w:val="000000"/>
                <w:sz w:val="20"/>
                <w:szCs w:val="20"/>
              </w:rPr>
            </w:pPr>
            <w:r w:rsidRPr="00292114">
              <w:rPr>
                <w:color w:val="000000"/>
                <w:sz w:val="20"/>
                <w:szCs w:val="20"/>
              </w:rPr>
              <w:t>$627.77</w:t>
            </w:r>
          </w:p>
        </w:tc>
        <w:tc>
          <w:tcPr>
            <w:tcW w:w="980" w:type="dxa"/>
            <w:tcBorders>
              <w:top w:val="nil"/>
              <w:left w:val="nil"/>
              <w:bottom w:val="single" w:sz="4" w:space="0" w:color="auto"/>
              <w:right w:val="single" w:sz="8" w:space="0" w:color="auto"/>
            </w:tcBorders>
            <w:shd w:val="clear" w:color="auto" w:fill="auto"/>
            <w:noWrap/>
            <w:vAlign w:val="bottom"/>
            <w:hideMark/>
          </w:tcPr>
          <w:p w14:paraId="78B61D5B" w14:textId="77777777" w:rsidR="00AE15FC" w:rsidRPr="00292114" w:rsidRDefault="00AE15FC" w:rsidP="00AE15FC">
            <w:pPr>
              <w:jc w:val="center"/>
              <w:rPr>
                <w:b/>
                <w:bCs/>
                <w:color w:val="000000"/>
                <w:sz w:val="20"/>
                <w:szCs w:val="20"/>
              </w:rPr>
            </w:pPr>
            <w:r w:rsidRPr="00292114">
              <w:rPr>
                <w:b/>
                <w:bCs/>
                <w:color w:val="000000"/>
                <w:sz w:val="20"/>
                <w:szCs w:val="20"/>
              </w:rPr>
              <w:t>$87.52</w:t>
            </w:r>
          </w:p>
        </w:tc>
      </w:tr>
      <w:tr w:rsidR="00002461" w:rsidRPr="00292114" w14:paraId="45962E2F" w14:textId="77777777" w:rsidTr="00002461">
        <w:trPr>
          <w:trHeight w:val="288"/>
          <w:jc w:val="center"/>
        </w:trPr>
        <w:tc>
          <w:tcPr>
            <w:tcW w:w="1260" w:type="dxa"/>
            <w:vMerge/>
            <w:tcBorders>
              <w:top w:val="nil"/>
              <w:left w:val="single" w:sz="8" w:space="0" w:color="auto"/>
              <w:bottom w:val="single" w:sz="4" w:space="0" w:color="auto"/>
              <w:right w:val="single" w:sz="4" w:space="0" w:color="auto"/>
            </w:tcBorders>
            <w:vAlign w:val="center"/>
            <w:hideMark/>
          </w:tcPr>
          <w:p w14:paraId="42175DA5" w14:textId="77777777" w:rsidR="00AE15FC" w:rsidRPr="00292114" w:rsidRDefault="00AE15FC" w:rsidP="00AE15FC">
            <w:pPr>
              <w:rPr>
                <w:b/>
                <w:bCs/>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bottom"/>
            <w:hideMark/>
          </w:tcPr>
          <w:p w14:paraId="15706660" w14:textId="77777777" w:rsidR="00AE15FC" w:rsidRPr="00292114" w:rsidRDefault="00AE15FC" w:rsidP="00AE15FC">
            <w:pPr>
              <w:jc w:val="center"/>
              <w:rPr>
                <w:color w:val="000000"/>
                <w:sz w:val="20"/>
                <w:szCs w:val="20"/>
              </w:rPr>
            </w:pPr>
            <w:r w:rsidRPr="00292114">
              <w:rPr>
                <w:color w:val="000000"/>
                <w:sz w:val="20"/>
                <w:szCs w:val="20"/>
              </w:rPr>
              <w:t>3</w:t>
            </w:r>
          </w:p>
        </w:tc>
        <w:tc>
          <w:tcPr>
            <w:tcW w:w="1360" w:type="dxa"/>
            <w:tcBorders>
              <w:top w:val="nil"/>
              <w:left w:val="nil"/>
              <w:bottom w:val="single" w:sz="4" w:space="0" w:color="auto"/>
              <w:right w:val="single" w:sz="4" w:space="0" w:color="auto"/>
            </w:tcBorders>
            <w:shd w:val="clear" w:color="auto" w:fill="auto"/>
            <w:noWrap/>
            <w:vAlign w:val="bottom"/>
            <w:hideMark/>
          </w:tcPr>
          <w:p w14:paraId="141425C7" w14:textId="77777777" w:rsidR="00AE15FC" w:rsidRPr="00292114" w:rsidRDefault="00AE15FC" w:rsidP="00AE15FC">
            <w:pPr>
              <w:jc w:val="center"/>
              <w:rPr>
                <w:color w:val="000000"/>
                <w:sz w:val="20"/>
                <w:szCs w:val="20"/>
              </w:rPr>
            </w:pPr>
            <w:r w:rsidRPr="00292114">
              <w:rPr>
                <w:color w:val="000000"/>
                <w:sz w:val="20"/>
                <w:szCs w:val="20"/>
              </w:rPr>
              <w:t>$619.20</w:t>
            </w:r>
          </w:p>
        </w:tc>
        <w:tc>
          <w:tcPr>
            <w:tcW w:w="1360" w:type="dxa"/>
            <w:tcBorders>
              <w:top w:val="nil"/>
              <w:left w:val="nil"/>
              <w:bottom w:val="single" w:sz="4" w:space="0" w:color="auto"/>
              <w:right w:val="single" w:sz="4" w:space="0" w:color="auto"/>
            </w:tcBorders>
            <w:shd w:val="clear" w:color="auto" w:fill="auto"/>
            <w:noWrap/>
            <w:vAlign w:val="bottom"/>
            <w:hideMark/>
          </w:tcPr>
          <w:p w14:paraId="63F9FFE8" w14:textId="77777777" w:rsidR="00AE15FC" w:rsidRPr="00292114" w:rsidRDefault="00AE15FC" w:rsidP="00AE15FC">
            <w:pPr>
              <w:jc w:val="center"/>
              <w:rPr>
                <w:color w:val="000000"/>
                <w:sz w:val="20"/>
                <w:szCs w:val="20"/>
              </w:rPr>
            </w:pPr>
            <w:r w:rsidRPr="00292114">
              <w:rPr>
                <w:color w:val="000000"/>
                <w:sz w:val="20"/>
                <w:szCs w:val="20"/>
              </w:rPr>
              <w:t>58.11</w:t>
            </w:r>
          </w:p>
        </w:tc>
        <w:tc>
          <w:tcPr>
            <w:tcW w:w="1360" w:type="dxa"/>
            <w:tcBorders>
              <w:top w:val="nil"/>
              <w:left w:val="nil"/>
              <w:bottom w:val="single" w:sz="4" w:space="0" w:color="auto"/>
              <w:right w:val="single" w:sz="4" w:space="0" w:color="auto"/>
            </w:tcBorders>
            <w:shd w:val="clear" w:color="auto" w:fill="auto"/>
            <w:noWrap/>
            <w:vAlign w:val="bottom"/>
            <w:hideMark/>
          </w:tcPr>
          <w:p w14:paraId="08DB6577" w14:textId="77777777" w:rsidR="00AE15FC" w:rsidRPr="00292114" w:rsidRDefault="00AE15FC" w:rsidP="00AE15FC">
            <w:pPr>
              <w:jc w:val="center"/>
              <w:rPr>
                <w:color w:val="000000"/>
                <w:sz w:val="20"/>
                <w:szCs w:val="20"/>
              </w:rPr>
            </w:pPr>
            <w:r w:rsidRPr="00292114">
              <w:rPr>
                <w:color w:val="000000"/>
                <w:sz w:val="20"/>
                <w:szCs w:val="20"/>
              </w:rPr>
              <w:t>$677.31</w:t>
            </w:r>
          </w:p>
        </w:tc>
        <w:tc>
          <w:tcPr>
            <w:tcW w:w="980" w:type="dxa"/>
            <w:tcBorders>
              <w:top w:val="nil"/>
              <w:left w:val="nil"/>
              <w:bottom w:val="single" w:sz="4" w:space="0" w:color="auto"/>
              <w:right w:val="single" w:sz="8" w:space="0" w:color="auto"/>
            </w:tcBorders>
            <w:shd w:val="clear" w:color="auto" w:fill="auto"/>
            <w:noWrap/>
            <w:vAlign w:val="bottom"/>
            <w:hideMark/>
          </w:tcPr>
          <w:p w14:paraId="63D03535" w14:textId="77777777" w:rsidR="00AE15FC" w:rsidRPr="00292114" w:rsidRDefault="00AE15FC" w:rsidP="00AE15FC">
            <w:pPr>
              <w:jc w:val="center"/>
              <w:rPr>
                <w:b/>
                <w:bCs/>
                <w:color w:val="000000"/>
                <w:sz w:val="20"/>
                <w:szCs w:val="20"/>
              </w:rPr>
            </w:pPr>
            <w:r w:rsidRPr="00292114">
              <w:rPr>
                <w:b/>
                <w:bCs/>
                <w:color w:val="000000"/>
                <w:sz w:val="20"/>
                <w:szCs w:val="20"/>
              </w:rPr>
              <w:t>$137.06</w:t>
            </w:r>
          </w:p>
        </w:tc>
      </w:tr>
      <w:tr w:rsidR="00002461" w:rsidRPr="00292114" w14:paraId="29D6EB63" w14:textId="77777777" w:rsidTr="00002461">
        <w:trPr>
          <w:trHeight w:val="288"/>
          <w:jc w:val="center"/>
        </w:trPr>
        <w:tc>
          <w:tcPr>
            <w:tcW w:w="12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D76AB8C" w14:textId="77777777" w:rsidR="00AE15FC" w:rsidRPr="00292114" w:rsidRDefault="00AE15FC" w:rsidP="00AE15FC">
            <w:pPr>
              <w:jc w:val="center"/>
              <w:rPr>
                <w:b/>
                <w:bCs/>
                <w:color w:val="000000"/>
                <w:sz w:val="20"/>
                <w:szCs w:val="20"/>
              </w:rPr>
            </w:pPr>
            <w:r w:rsidRPr="00292114">
              <w:rPr>
                <w:b/>
                <w:bCs/>
                <w:color w:val="000000"/>
                <w:sz w:val="20"/>
                <w:szCs w:val="20"/>
              </w:rPr>
              <w:t>&gt;= 150 Tons</w:t>
            </w:r>
          </w:p>
        </w:tc>
        <w:tc>
          <w:tcPr>
            <w:tcW w:w="1300" w:type="dxa"/>
            <w:tcBorders>
              <w:top w:val="nil"/>
              <w:left w:val="nil"/>
              <w:bottom w:val="single" w:sz="4" w:space="0" w:color="auto"/>
              <w:right w:val="single" w:sz="4" w:space="0" w:color="auto"/>
            </w:tcBorders>
            <w:shd w:val="clear" w:color="auto" w:fill="auto"/>
            <w:noWrap/>
            <w:vAlign w:val="bottom"/>
            <w:hideMark/>
          </w:tcPr>
          <w:p w14:paraId="3C9FF7F8" w14:textId="77777777" w:rsidR="00AE15FC" w:rsidRPr="00292114" w:rsidRDefault="00AE15FC" w:rsidP="00AE15FC">
            <w:pPr>
              <w:jc w:val="center"/>
              <w:rPr>
                <w:bCs/>
                <w:color w:val="000000"/>
                <w:sz w:val="20"/>
                <w:szCs w:val="20"/>
              </w:rPr>
            </w:pPr>
            <w:r w:rsidRPr="00292114">
              <w:rPr>
                <w:bCs/>
                <w:color w:val="000000"/>
                <w:sz w:val="20"/>
                <w:szCs w:val="20"/>
              </w:rPr>
              <w:t>0 (Baseline)</w:t>
            </w:r>
          </w:p>
        </w:tc>
        <w:tc>
          <w:tcPr>
            <w:tcW w:w="1360" w:type="dxa"/>
            <w:tcBorders>
              <w:top w:val="nil"/>
              <w:left w:val="nil"/>
              <w:bottom w:val="single" w:sz="4" w:space="0" w:color="auto"/>
              <w:right w:val="single" w:sz="4" w:space="0" w:color="auto"/>
            </w:tcBorders>
            <w:shd w:val="clear" w:color="auto" w:fill="auto"/>
            <w:noWrap/>
            <w:vAlign w:val="bottom"/>
            <w:hideMark/>
          </w:tcPr>
          <w:p w14:paraId="5FF8C453" w14:textId="77777777" w:rsidR="00AE15FC" w:rsidRPr="00292114" w:rsidRDefault="00AE15FC" w:rsidP="00AE15FC">
            <w:pPr>
              <w:jc w:val="center"/>
              <w:rPr>
                <w:bCs/>
                <w:color w:val="000000"/>
                <w:sz w:val="20"/>
                <w:szCs w:val="20"/>
              </w:rPr>
            </w:pPr>
            <w:r w:rsidRPr="00292114">
              <w:rPr>
                <w:bCs/>
                <w:color w:val="000000"/>
                <w:sz w:val="20"/>
                <w:szCs w:val="20"/>
              </w:rPr>
              <w:t>$482.14</w:t>
            </w:r>
          </w:p>
        </w:tc>
        <w:tc>
          <w:tcPr>
            <w:tcW w:w="1360" w:type="dxa"/>
            <w:tcBorders>
              <w:top w:val="nil"/>
              <w:left w:val="nil"/>
              <w:bottom w:val="single" w:sz="4" w:space="0" w:color="auto"/>
              <w:right w:val="single" w:sz="4" w:space="0" w:color="auto"/>
            </w:tcBorders>
            <w:shd w:val="clear" w:color="auto" w:fill="auto"/>
            <w:noWrap/>
            <w:vAlign w:val="bottom"/>
            <w:hideMark/>
          </w:tcPr>
          <w:p w14:paraId="65909F2F" w14:textId="77777777" w:rsidR="00AE15FC" w:rsidRPr="00292114" w:rsidRDefault="00AE15FC" w:rsidP="00AE15FC">
            <w:pPr>
              <w:jc w:val="center"/>
              <w:rPr>
                <w:bCs/>
                <w:color w:val="000000"/>
                <w:sz w:val="20"/>
                <w:szCs w:val="20"/>
              </w:rPr>
            </w:pPr>
            <w:r w:rsidRPr="00292114">
              <w:rPr>
                <w:bCs/>
                <w:color w:val="000000"/>
                <w:sz w:val="20"/>
                <w:szCs w:val="20"/>
              </w:rPr>
              <w:t>30.30</w:t>
            </w:r>
          </w:p>
        </w:tc>
        <w:tc>
          <w:tcPr>
            <w:tcW w:w="1360" w:type="dxa"/>
            <w:tcBorders>
              <w:top w:val="nil"/>
              <w:left w:val="nil"/>
              <w:bottom w:val="single" w:sz="4" w:space="0" w:color="auto"/>
              <w:right w:val="single" w:sz="4" w:space="0" w:color="auto"/>
            </w:tcBorders>
            <w:shd w:val="clear" w:color="auto" w:fill="auto"/>
            <w:noWrap/>
            <w:vAlign w:val="bottom"/>
            <w:hideMark/>
          </w:tcPr>
          <w:p w14:paraId="7837B1A7" w14:textId="77777777" w:rsidR="00AE15FC" w:rsidRPr="00292114" w:rsidRDefault="00AE15FC" w:rsidP="00AE15FC">
            <w:pPr>
              <w:jc w:val="center"/>
              <w:rPr>
                <w:bCs/>
                <w:color w:val="000000"/>
                <w:sz w:val="20"/>
                <w:szCs w:val="20"/>
              </w:rPr>
            </w:pPr>
            <w:r w:rsidRPr="00292114">
              <w:rPr>
                <w:bCs/>
                <w:color w:val="000000"/>
                <w:sz w:val="20"/>
                <w:szCs w:val="20"/>
              </w:rPr>
              <w:t>$512.44</w:t>
            </w:r>
          </w:p>
        </w:tc>
        <w:tc>
          <w:tcPr>
            <w:tcW w:w="980" w:type="dxa"/>
            <w:tcBorders>
              <w:top w:val="nil"/>
              <w:left w:val="nil"/>
              <w:bottom w:val="single" w:sz="4" w:space="0" w:color="auto"/>
              <w:right w:val="single" w:sz="8" w:space="0" w:color="auto"/>
            </w:tcBorders>
            <w:shd w:val="clear" w:color="auto" w:fill="auto"/>
            <w:noWrap/>
            <w:vAlign w:val="bottom"/>
            <w:hideMark/>
          </w:tcPr>
          <w:p w14:paraId="0BA73CDF" w14:textId="77C8CBC4" w:rsidR="00AE15FC" w:rsidRPr="00292114" w:rsidRDefault="00AE15FC" w:rsidP="00AE15FC">
            <w:pPr>
              <w:jc w:val="center"/>
              <w:rPr>
                <w:bCs/>
                <w:color w:val="000000"/>
                <w:sz w:val="20"/>
                <w:szCs w:val="20"/>
              </w:rPr>
            </w:pPr>
            <w:r w:rsidRPr="00292114">
              <w:rPr>
                <w:bCs/>
                <w:color w:val="000000"/>
                <w:sz w:val="20"/>
                <w:szCs w:val="20"/>
              </w:rPr>
              <w:t> </w:t>
            </w:r>
            <w:r w:rsidR="00002461" w:rsidRPr="00292114">
              <w:rPr>
                <w:bCs/>
                <w:color w:val="000000"/>
                <w:sz w:val="20"/>
                <w:szCs w:val="20"/>
              </w:rPr>
              <w:t>(Baseline)</w:t>
            </w:r>
          </w:p>
        </w:tc>
      </w:tr>
      <w:tr w:rsidR="00002461" w:rsidRPr="00292114" w14:paraId="632A17CF" w14:textId="77777777" w:rsidTr="00002461">
        <w:trPr>
          <w:trHeight w:val="288"/>
          <w:jc w:val="center"/>
        </w:trPr>
        <w:tc>
          <w:tcPr>
            <w:tcW w:w="1260" w:type="dxa"/>
            <w:vMerge/>
            <w:tcBorders>
              <w:top w:val="nil"/>
              <w:left w:val="single" w:sz="8" w:space="0" w:color="auto"/>
              <w:bottom w:val="single" w:sz="8" w:space="0" w:color="000000"/>
              <w:right w:val="single" w:sz="4" w:space="0" w:color="auto"/>
            </w:tcBorders>
            <w:vAlign w:val="center"/>
            <w:hideMark/>
          </w:tcPr>
          <w:p w14:paraId="35110D88" w14:textId="77777777" w:rsidR="00AE15FC" w:rsidRPr="00292114" w:rsidRDefault="00AE15FC" w:rsidP="00AE15FC">
            <w:pPr>
              <w:rPr>
                <w:b/>
                <w:bCs/>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bottom"/>
            <w:hideMark/>
          </w:tcPr>
          <w:p w14:paraId="6A40E8B4" w14:textId="77777777" w:rsidR="00AE15FC" w:rsidRPr="00292114" w:rsidRDefault="00AE15FC" w:rsidP="00AE15FC">
            <w:pPr>
              <w:jc w:val="center"/>
              <w:rPr>
                <w:color w:val="000000"/>
                <w:sz w:val="20"/>
                <w:szCs w:val="20"/>
              </w:rPr>
            </w:pPr>
            <w:r w:rsidRPr="00292114">
              <w:rPr>
                <w:color w:val="000000"/>
                <w:sz w:val="20"/>
                <w:szCs w:val="20"/>
              </w:rPr>
              <w:t>1</w:t>
            </w:r>
          </w:p>
        </w:tc>
        <w:tc>
          <w:tcPr>
            <w:tcW w:w="1360" w:type="dxa"/>
            <w:tcBorders>
              <w:top w:val="nil"/>
              <w:left w:val="nil"/>
              <w:bottom w:val="single" w:sz="4" w:space="0" w:color="auto"/>
              <w:right w:val="single" w:sz="4" w:space="0" w:color="auto"/>
            </w:tcBorders>
            <w:shd w:val="clear" w:color="auto" w:fill="auto"/>
            <w:noWrap/>
            <w:vAlign w:val="bottom"/>
            <w:hideMark/>
          </w:tcPr>
          <w:p w14:paraId="572C3A79" w14:textId="77777777" w:rsidR="00AE15FC" w:rsidRPr="00292114" w:rsidRDefault="00AE15FC" w:rsidP="00AE15FC">
            <w:pPr>
              <w:jc w:val="center"/>
              <w:rPr>
                <w:color w:val="000000"/>
                <w:sz w:val="20"/>
                <w:szCs w:val="20"/>
              </w:rPr>
            </w:pPr>
            <w:r w:rsidRPr="00292114">
              <w:rPr>
                <w:color w:val="000000"/>
                <w:sz w:val="20"/>
                <w:szCs w:val="20"/>
              </w:rPr>
              <w:t>$524.07</w:t>
            </w:r>
          </w:p>
        </w:tc>
        <w:tc>
          <w:tcPr>
            <w:tcW w:w="1360" w:type="dxa"/>
            <w:tcBorders>
              <w:top w:val="nil"/>
              <w:left w:val="nil"/>
              <w:bottom w:val="single" w:sz="4" w:space="0" w:color="auto"/>
              <w:right w:val="single" w:sz="4" w:space="0" w:color="auto"/>
            </w:tcBorders>
            <w:shd w:val="clear" w:color="auto" w:fill="auto"/>
            <w:noWrap/>
            <w:vAlign w:val="bottom"/>
            <w:hideMark/>
          </w:tcPr>
          <w:p w14:paraId="56CC222D" w14:textId="77777777" w:rsidR="00AE15FC" w:rsidRPr="00292114" w:rsidRDefault="00AE15FC" w:rsidP="00AE15FC">
            <w:pPr>
              <w:jc w:val="center"/>
              <w:rPr>
                <w:color w:val="000000"/>
                <w:sz w:val="20"/>
                <w:szCs w:val="20"/>
              </w:rPr>
            </w:pPr>
            <w:r w:rsidRPr="00292114">
              <w:rPr>
                <w:color w:val="000000"/>
                <w:sz w:val="20"/>
                <w:szCs w:val="20"/>
              </w:rPr>
              <w:t>30.30</w:t>
            </w:r>
          </w:p>
        </w:tc>
        <w:tc>
          <w:tcPr>
            <w:tcW w:w="1360" w:type="dxa"/>
            <w:tcBorders>
              <w:top w:val="nil"/>
              <w:left w:val="nil"/>
              <w:bottom w:val="single" w:sz="4" w:space="0" w:color="auto"/>
              <w:right w:val="single" w:sz="4" w:space="0" w:color="auto"/>
            </w:tcBorders>
            <w:shd w:val="clear" w:color="auto" w:fill="auto"/>
            <w:noWrap/>
            <w:vAlign w:val="bottom"/>
            <w:hideMark/>
          </w:tcPr>
          <w:p w14:paraId="7047F99A" w14:textId="77777777" w:rsidR="00AE15FC" w:rsidRPr="00292114" w:rsidRDefault="00AE15FC" w:rsidP="00AE15FC">
            <w:pPr>
              <w:jc w:val="center"/>
              <w:rPr>
                <w:color w:val="000000"/>
                <w:sz w:val="20"/>
                <w:szCs w:val="20"/>
              </w:rPr>
            </w:pPr>
            <w:r w:rsidRPr="00292114">
              <w:rPr>
                <w:color w:val="000000"/>
                <w:sz w:val="20"/>
                <w:szCs w:val="20"/>
              </w:rPr>
              <w:t>$554.38</w:t>
            </w:r>
          </w:p>
        </w:tc>
        <w:tc>
          <w:tcPr>
            <w:tcW w:w="980" w:type="dxa"/>
            <w:tcBorders>
              <w:top w:val="nil"/>
              <w:left w:val="nil"/>
              <w:bottom w:val="single" w:sz="4" w:space="0" w:color="auto"/>
              <w:right w:val="single" w:sz="8" w:space="0" w:color="auto"/>
            </w:tcBorders>
            <w:shd w:val="clear" w:color="auto" w:fill="auto"/>
            <w:noWrap/>
            <w:vAlign w:val="bottom"/>
            <w:hideMark/>
          </w:tcPr>
          <w:p w14:paraId="143F804F" w14:textId="77777777" w:rsidR="00AE15FC" w:rsidRPr="00292114" w:rsidRDefault="00AE15FC" w:rsidP="00AE15FC">
            <w:pPr>
              <w:jc w:val="center"/>
              <w:rPr>
                <w:b/>
                <w:bCs/>
                <w:color w:val="000000"/>
                <w:sz w:val="20"/>
                <w:szCs w:val="20"/>
              </w:rPr>
            </w:pPr>
            <w:r w:rsidRPr="00292114">
              <w:rPr>
                <w:b/>
                <w:bCs/>
                <w:color w:val="000000"/>
                <w:sz w:val="20"/>
                <w:szCs w:val="20"/>
              </w:rPr>
              <w:t>$41.93</w:t>
            </w:r>
          </w:p>
        </w:tc>
      </w:tr>
      <w:tr w:rsidR="00002461" w:rsidRPr="00292114" w14:paraId="0C723FFF" w14:textId="77777777" w:rsidTr="00002461">
        <w:trPr>
          <w:trHeight w:val="288"/>
          <w:jc w:val="center"/>
        </w:trPr>
        <w:tc>
          <w:tcPr>
            <w:tcW w:w="1260" w:type="dxa"/>
            <w:vMerge/>
            <w:tcBorders>
              <w:top w:val="nil"/>
              <w:left w:val="single" w:sz="8" w:space="0" w:color="auto"/>
              <w:bottom w:val="single" w:sz="8" w:space="0" w:color="000000"/>
              <w:right w:val="single" w:sz="4" w:space="0" w:color="auto"/>
            </w:tcBorders>
            <w:vAlign w:val="center"/>
            <w:hideMark/>
          </w:tcPr>
          <w:p w14:paraId="60E05A7B" w14:textId="77777777" w:rsidR="00AE15FC" w:rsidRPr="00292114" w:rsidRDefault="00AE15FC" w:rsidP="00AE15FC">
            <w:pPr>
              <w:rPr>
                <w:b/>
                <w:bCs/>
                <w:color w:val="000000"/>
                <w:sz w:val="20"/>
                <w:szCs w:val="20"/>
              </w:rPr>
            </w:pPr>
          </w:p>
        </w:tc>
        <w:tc>
          <w:tcPr>
            <w:tcW w:w="1300" w:type="dxa"/>
            <w:tcBorders>
              <w:top w:val="nil"/>
              <w:left w:val="nil"/>
              <w:bottom w:val="single" w:sz="4" w:space="0" w:color="auto"/>
              <w:right w:val="single" w:sz="4" w:space="0" w:color="auto"/>
            </w:tcBorders>
            <w:shd w:val="clear" w:color="auto" w:fill="auto"/>
            <w:noWrap/>
            <w:vAlign w:val="bottom"/>
            <w:hideMark/>
          </w:tcPr>
          <w:p w14:paraId="19FC0B4F" w14:textId="77777777" w:rsidR="00AE15FC" w:rsidRPr="00292114" w:rsidRDefault="00AE15FC" w:rsidP="00AE15FC">
            <w:pPr>
              <w:jc w:val="center"/>
              <w:rPr>
                <w:color w:val="000000"/>
                <w:sz w:val="20"/>
                <w:szCs w:val="20"/>
              </w:rPr>
            </w:pPr>
            <w:r w:rsidRPr="00292114">
              <w:rPr>
                <w:color w:val="000000"/>
                <w:sz w:val="20"/>
                <w:szCs w:val="20"/>
              </w:rPr>
              <w:t>2</w:t>
            </w:r>
          </w:p>
        </w:tc>
        <w:tc>
          <w:tcPr>
            <w:tcW w:w="1360" w:type="dxa"/>
            <w:tcBorders>
              <w:top w:val="nil"/>
              <w:left w:val="nil"/>
              <w:bottom w:val="single" w:sz="4" w:space="0" w:color="auto"/>
              <w:right w:val="single" w:sz="4" w:space="0" w:color="auto"/>
            </w:tcBorders>
            <w:shd w:val="clear" w:color="auto" w:fill="auto"/>
            <w:noWrap/>
            <w:vAlign w:val="bottom"/>
            <w:hideMark/>
          </w:tcPr>
          <w:p w14:paraId="754A9B61" w14:textId="77777777" w:rsidR="00AE15FC" w:rsidRPr="00292114" w:rsidRDefault="00AE15FC" w:rsidP="00AE15FC">
            <w:pPr>
              <w:jc w:val="center"/>
              <w:rPr>
                <w:color w:val="000000"/>
                <w:sz w:val="20"/>
                <w:szCs w:val="20"/>
              </w:rPr>
            </w:pPr>
            <w:r w:rsidRPr="00292114">
              <w:rPr>
                <w:color w:val="000000"/>
                <w:sz w:val="20"/>
                <w:szCs w:val="20"/>
              </w:rPr>
              <w:t>$569.66</w:t>
            </w:r>
          </w:p>
        </w:tc>
        <w:tc>
          <w:tcPr>
            <w:tcW w:w="1360" w:type="dxa"/>
            <w:tcBorders>
              <w:top w:val="nil"/>
              <w:left w:val="nil"/>
              <w:bottom w:val="single" w:sz="4" w:space="0" w:color="auto"/>
              <w:right w:val="single" w:sz="4" w:space="0" w:color="auto"/>
            </w:tcBorders>
            <w:shd w:val="clear" w:color="auto" w:fill="auto"/>
            <w:noWrap/>
            <w:vAlign w:val="bottom"/>
            <w:hideMark/>
          </w:tcPr>
          <w:p w14:paraId="4A37D598" w14:textId="77777777" w:rsidR="00AE15FC" w:rsidRPr="00292114" w:rsidRDefault="00AE15FC" w:rsidP="00AE15FC">
            <w:pPr>
              <w:jc w:val="center"/>
              <w:rPr>
                <w:color w:val="000000"/>
                <w:sz w:val="20"/>
                <w:szCs w:val="20"/>
              </w:rPr>
            </w:pPr>
            <w:r w:rsidRPr="00292114">
              <w:rPr>
                <w:color w:val="000000"/>
                <w:sz w:val="20"/>
                <w:szCs w:val="20"/>
              </w:rPr>
              <w:t>30.30</w:t>
            </w:r>
          </w:p>
        </w:tc>
        <w:tc>
          <w:tcPr>
            <w:tcW w:w="1360" w:type="dxa"/>
            <w:tcBorders>
              <w:top w:val="nil"/>
              <w:left w:val="nil"/>
              <w:bottom w:val="single" w:sz="4" w:space="0" w:color="auto"/>
              <w:right w:val="single" w:sz="4" w:space="0" w:color="auto"/>
            </w:tcBorders>
            <w:shd w:val="clear" w:color="auto" w:fill="auto"/>
            <w:noWrap/>
            <w:vAlign w:val="bottom"/>
            <w:hideMark/>
          </w:tcPr>
          <w:p w14:paraId="5B09FDB6" w14:textId="77777777" w:rsidR="00AE15FC" w:rsidRPr="00292114" w:rsidRDefault="00AE15FC" w:rsidP="00AE15FC">
            <w:pPr>
              <w:jc w:val="center"/>
              <w:rPr>
                <w:color w:val="000000"/>
                <w:sz w:val="20"/>
                <w:szCs w:val="20"/>
              </w:rPr>
            </w:pPr>
            <w:r w:rsidRPr="00292114">
              <w:rPr>
                <w:color w:val="000000"/>
                <w:sz w:val="20"/>
                <w:szCs w:val="20"/>
              </w:rPr>
              <w:t>$599.96</w:t>
            </w:r>
          </w:p>
        </w:tc>
        <w:tc>
          <w:tcPr>
            <w:tcW w:w="980" w:type="dxa"/>
            <w:tcBorders>
              <w:top w:val="nil"/>
              <w:left w:val="nil"/>
              <w:bottom w:val="single" w:sz="4" w:space="0" w:color="auto"/>
              <w:right w:val="single" w:sz="8" w:space="0" w:color="auto"/>
            </w:tcBorders>
            <w:shd w:val="clear" w:color="auto" w:fill="auto"/>
            <w:noWrap/>
            <w:vAlign w:val="bottom"/>
            <w:hideMark/>
          </w:tcPr>
          <w:p w14:paraId="295712A0" w14:textId="77777777" w:rsidR="00AE15FC" w:rsidRPr="00292114" w:rsidRDefault="00AE15FC" w:rsidP="00AE15FC">
            <w:pPr>
              <w:jc w:val="center"/>
              <w:rPr>
                <w:b/>
                <w:bCs/>
                <w:color w:val="000000"/>
                <w:sz w:val="20"/>
                <w:szCs w:val="20"/>
              </w:rPr>
            </w:pPr>
            <w:r w:rsidRPr="00292114">
              <w:rPr>
                <w:b/>
                <w:bCs/>
                <w:color w:val="000000"/>
                <w:sz w:val="20"/>
                <w:szCs w:val="20"/>
              </w:rPr>
              <w:t>$87.52</w:t>
            </w:r>
          </w:p>
        </w:tc>
      </w:tr>
      <w:tr w:rsidR="00002461" w:rsidRPr="00292114" w14:paraId="6C52EA6D" w14:textId="77777777" w:rsidTr="00002461">
        <w:trPr>
          <w:trHeight w:val="300"/>
          <w:jc w:val="center"/>
        </w:trPr>
        <w:tc>
          <w:tcPr>
            <w:tcW w:w="1260" w:type="dxa"/>
            <w:vMerge/>
            <w:tcBorders>
              <w:top w:val="nil"/>
              <w:left w:val="single" w:sz="8" w:space="0" w:color="auto"/>
              <w:bottom w:val="single" w:sz="8" w:space="0" w:color="000000"/>
              <w:right w:val="single" w:sz="4" w:space="0" w:color="auto"/>
            </w:tcBorders>
            <w:vAlign w:val="center"/>
            <w:hideMark/>
          </w:tcPr>
          <w:p w14:paraId="160DD223" w14:textId="77777777" w:rsidR="00AE15FC" w:rsidRPr="00292114" w:rsidRDefault="00AE15FC" w:rsidP="00AE15FC">
            <w:pPr>
              <w:rPr>
                <w:b/>
                <w:bCs/>
                <w:color w:val="000000"/>
                <w:sz w:val="20"/>
                <w:szCs w:val="20"/>
              </w:rPr>
            </w:pPr>
          </w:p>
        </w:tc>
        <w:tc>
          <w:tcPr>
            <w:tcW w:w="1300" w:type="dxa"/>
            <w:tcBorders>
              <w:top w:val="nil"/>
              <w:left w:val="nil"/>
              <w:bottom w:val="single" w:sz="8" w:space="0" w:color="auto"/>
              <w:right w:val="single" w:sz="4" w:space="0" w:color="auto"/>
            </w:tcBorders>
            <w:shd w:val="clear" w:color="auto" w:fill="auto"/>
            <w:noWrap/>
            <w:vAlign w:val="bottom"/>
            <w:hideMark/>
          </w:tcPr>
          <w:p w14:paraId="2B433A8B" w14:textId="77777777" w:rsidR="00AE15FC" w:rsidRPr="00292114" w:rsidRDefault="00AE15FC" w:rsidP="00AE15FC">
            <w:pPr>
              <w:jc w:val="center"/>
              <w:rPr>
                <w:color w:val="000000"/>
                <w:sz w:val="20"/>
                <w:szCs w:val="20"/>
              </w:rPr>
            </w:pPr>
            <w:r w:rsidRPr="00292114">
              <w:rPr>
                <w:color w:val="000000"/>
                <w:sz w:val="20"/>
                <w:szCs w:val="20"/>
              </w:rPr>
              <w:t>3</w:t>
            </w:r>
          </w:p>
        </w:tc>
        <w:tc>
          <w:tcPr>
            <w:tcW w:w="1360" w:type="dxa"/>
            <w:tcBorders>
              <w:top w:val="nil"/>
              <w:left w:val="nil"/>
              <w:bottom w:val="single" w:sz="8" w:space="0" w:color="auto"/>
              <w:right w:val="single" w:sz="4" w:space="0" w:color="auto"/>
            </w:tcBorders>
            <w:shd w:val="clear" w:color="auto" w:fill="auto"/>
            <w:noWrap/>
            <w:vAlign w:val="bottom"/>
            <w:hideMark/>
          </w:tcPr>
          <w:p w14:paraId="4D29B851" w14:textId="77777777" w:rsidR="00AE15FC" w:rsidRPr="00292114" w:rsidRDefault="00AE15FC" w:rsidP="00AE15FC">
            <w:pPr>
              <w:jc w:val="center"/>
              <w:rPr>
                <w:color w:val="000000"/>
                <w:sz w:val="20"/>
                <w:szCs w:val="20"/>
              </w:rPr>
            </w:pPr>
            <w:r w:rsidRPr="00292114">
              <w:rPr>
                <w:color w:val="000000"/>
                <w:sz w:val="20"/>
                <w:szCs w:val="20"/>
              </w:rPr>
              <w:t>$619.20</w:t>
            </w:r>
          </w:p>
        </w:tc>
        <w:tc>
          <w:tcPr>
            <w:tcW w:w="1360" w:type="dxa"/>
            <w:tcBorders>
              <w:top w:val="nil"/>
              <w:left w:val="nil"/>
              <w:bottom w:val="single" w:sz="8" w:space="0" w:color="auto"/>
              <w:right w:val="single" w:sz="4" w:space="0" w:color="auto"/>
            </w:tcBorders>
            <w:shd w:val="clear" w:color="auto" w:fill="auto"/>
            <w:noWrap/>
            <w:vAlign w:val="bottom"/>
            <w:hideMark/>
          </w:tcPr>
          <w:p w14:paraId="5490E2C0" w14:textId="77777777" w:rsidR="00AE15FC" w:rsidRPr="00292114" w:rsidRDefault="00AE15FC" w:rsidP="00AE15FC">
            <w:pPr>
              <w:jc w:val="center"/>
              <w:rPr>
                <w:color w:val="000000"/>
                <w:sz w:val="20"/>
                <w:szCs w:val="20"/>
              </w:rPr>
            </w:pPr>
            <w:r w:rsidRPr="00292114">
              <w:rPr>
                <w:color w:val="000000"/>
                <w:sz w:val="20"/>
                <w:szCs w:val="20"/>
              </w:rPr>
              <w:t>30.30</w:t>
            </w:r>
          </w:p>
        </w:tc>
        <w:tc>
          <w:tcPr>
            <w:tcW w:w="1360" w:type="dxa"/>
            <w:tcBorders>
              <w:top w:val="nil"/>
              <w:left w:val="nil"/>
              <w:bottom w:val="single" w:sz="8" w:space="0" w:color="auto"/>
              <w:right w:val="single" w:sz="4" w:space="0" w:color="auto"/>
            </w:tcBorders>
            <w:shd w:val="clear" w:color="auto" w:fill="auto"/>
            <w:noWrap/>
            <w:vAlign w:val="bottom"/>
            <w:hideMark/>
          </w:tcPr>
          <w:p w14:paraId="5557CC18" w14:textId="77777777" w:rsidR="00AE15FC" w:rsidRPr="00292114" w:rsidRDefault="00AE15FC" w:rsidP="00AE15FC">
            <w:pPr>
              <w:jc w:val="center"/>
              <w:rPr>
                <w:color w:val="000000"/>
                <w:sz w:val="20"/>
                <w:szCs w:val="20"/>
              </w:rPr>
            </w:pPr>
            <w:r w:rsidRPr="00292114">
              <w:rPr>
                <w:color w:val="000000"/>
                <w:sz w:val="20"/>
                <w:szCs w:val="20"/>
              </w:rPr>
              <w:t>$649.51</w:t>
            </w:r>
          </w:p>
        </w:tc>
        <w:tc>
          <w:tcPr>
            <w:tcW w:w="980" w:type="dxa"/>
            <w:tcBorders>
              <w:top w:val="nil"/>
              <w:left w:val="nil"/>
              <w:bottom w:val="single" w:sz="8" w:space="0" w:color="auto"/>
              <w:right w:val="single" w:sz="8" w:space="0" w:color="auto"/>
            </w:tcBorders>
            <w:shd w:val="clear" w:color="auto" w:fill="auto"/>
            <w:noWrap/>
            <w:vAlign w:val="bottom"/>
            <w:hideMark/>
          </w:tcPr>
          <w:p w14:paraId="243DA796" w14:textId="77777777" w:rsidR="00AE15FC" w:rsidRPr="00292114" w:rsidRDefault="00AE15FC" w:rsidP="00AE15FC">
            <w:pPr>
              <w:jc w:val="center"/>
              <w:rPr>
                <w:b/>
                <w:bCs/>
                <w:color w:val="000000"/>
                <w:sz w:val="20"/>
                <w:szCs w:val="20"/>
              </w:rPr>
            </w:pPr>
            <w:r w:rsidRPr="00292114">
              <w:rPr>
                <w:b/>
                <w:bCs/>
                <w:color w:val="000000"/>
                <w:sz w:val="20"/>
                <w:szCs w:val="20"/>
              </w:rPr>
              <w:t>$137.06</w:t>
            </w:r>
          </w:p>
        </w:tc>
      </w:tr>
    </w:tbl>
    <w:p w14:paraId="0045E022" w14:textId="484E623B" w:rsidR="00E94788" w:rsidRDefault="00AE15FC" w:rsidP="00B06979">
      <w:pPr>
        <w:pStyle w:val="Reminders"/>
        <w:rPr>
          <w:rFonts w:ascii="Calibri" w:hAnsi="Calibri" w:cs="Calibri"/>
          <w:i w:val="0"/>
          <w:color w:val="auto"/>
        </w:rPr>
      </w:pPr>
      <w:r>
        <w:rPr>
          <w:rFonts w:ascii="Calibri" w:hAnsi="Calibri" w:cs="Calibri"/>
          <w:i w:val="0"/>
          <w:color w:val="auto"/>
        </w:rPr>
        <w:fldChar w:fldCharType="end"/>
      </w:r>
    </w:p>
    <w:p w14:paraId="7A8634F2" w14:textId="4329B75D" w:rsidR="00904F4D" w:rsidRDefault="00904F4D" w:rsidP="00B06979">
      <w:pPr>
        <w:pStyle w:val="Reminders"/>
        <w:rPr>
          <w:rFonts w:ascii="Calibri" w:hAnsi="Calibri" w:cs="Calibri"/>
          <w:i w:val="0"/>
          <w:color w:val="auto"/>
        </w:rPr>
      </w:pPr>
      <w:r>
        <w:rPr>
          <w:rFonts w:ascii="Calibri" w:hAnsi="Calibri" w:cs="Calibri"/>
          <w:i w:val="0"/>
          <w:color w:val="auto"/>
        </w:rPr>
        <w:t xml:space="preserve">Given </w:t>
      </w:r>
      <w:r w:rsidR="00192348">
        <w:rPr>
          <w:rFonts w:ascii="Calibri" w:hAnsi="Calibri" w:cs="Calibri"/>
          <w:i w:val="0"/>
          <w:color w:val="auto"/>
        </w:rPr>
        <w:t xml:space="preserve">the </w:t>
      </w:r>
      <w:r>
        <w:rPr>
          <w:rFonts w:ascii="Calibri" w:hAnsi="Calibri" w:cs="Calibri"/>
          <w:i w:val="0"/>
          <w:color w:val="auto"/>
        </w:rPr>
        <w:t>limited amount of d</w:t>
      </w:r>
      <w:r w:rsidR="00931559">
        <w:rPr>
          <w:rFonts w:ascii="Calibri" w:hAnsi="Calibri" w:cs="Calibri"/>
          <w:i w:val="0"/>
          <w:color w:val="auto"/>
        </w:rPr>
        <w:t>ata</w:t>
      </w:r>
      <w:r w:rsidR="0053282C">
        <w:rPr>
          <w:rFonts w:ascii="Calibri" w:hAnsi="Calibri" w:cs="Calibri"/>
          <w:i w:val="0"/>
          <w:color w:val="auto"/>
        </w:rPr>
        <w:t xml:space="preserve"> (total of 37</w:t>
      </w:r>
      <w:r w:rsidR="00931559">
        <w:rPr>
          <w:rFonts w:ascii="Calibri" w:hAnsi="Calibri" w:cs="Calibri"/>
          <w:i w:val="0"/>
          <w:color w:val="auto"/>
        </w:rPr>
        <w:t xml:space="preserve"> data points</w:t>
      </w:r>
      <w:r w:rsidR="0053282C">
        <w:rPr>
          <w:rFonts w:ascii="Calibri" w:hAnsi="Calibri" w:cs="Calibri"/>
          <w:i w:val="0"/>
          <w:color w:val="auto"/>
        </w:rPr>
        <w:t xml:space="preserve"> including both &lt;150 ton and &gt;150 ton</w:t>
      </w:r>
      <w:r w:rsidR="007A0F59">
        <w:rPr>
          <w:rFonts w:ascii="Calibri" w:hAnsi="Calibri" w:cs="Calibri"/>
          <w:i w:val="0"/>
          <w:color w:val="auto"/>
        </w:rPr>
        <w:t xml:space="preserve"> chiller technology</w:t>
      </w:r>
      <w:r w:rsidR="0053282C">
        <w:rPr>
          <w:rFonts w:ascii="Calibri" w:hAnsi="Calibri" w:cs="Calibri"/>
          <w:i w:val="0"/>
          <w:color w:val="auto"/>
        </w:rPr>
        <w:t>)</w:t>
      </w:r>
      <w:r w:rsidR="00931559">
        <w:rPr>
          <w:rFonts w:ascii="Calibri" w:hAnsi="Calibri" w:cs="Calibri"/>
          <w:i w:val="0"/>
          <w:color w:val="auto"/>
        </w:rPr>
        <w:t xml:space="preserve">, IMC cost estimate </w:t>
      </w:r>
      <w:r w:rsidR="006738B3">
        <w:rPr>
          <w:rFonts w:ascii="Calibri" w:hAnsi="Calibri" w:cs="Calibri"/>
          <w:i w:val="0"/>
          <w:color w:val="auto"/>
        </w:rPr>
        <w:t xml:space="preserve">for the </w:t>
      </w:r>
      <w:r w:rsidR="00931559">
        <w:rPr>
          <w:rFonts w:ascii="Calibri" w:hAnsi="Calibri" w:cs="Calibri"/>
          <w:i w:val="0"/>
          <w:color w:val="auto"/>
        </w:rPr>
        <w:t>curve-fitting</w:t>
      </w:r>
      <w:r>
        <w:rPr>
          <w:rFonts w:ascii="Calibri" w:hAnsi="Calibri" w:cs="Calibri"/>
          <w:i w:val="0"/>
          <w:color w:val="auto"/>
        </w:rPr>
        <w:t xml:space="preserve"> </w:t>
      </w:r>
      <w:r w:rsidR="006738B3">
        <w:rPr>
          <w:rFonts w:ascii="Calibri" w:hAnsi="Calibri" w:cs="Calibri"/>
          <w:i w:val="0"/>
          <w:color w:val="auto"/>
        </w:rPr>
        <w:t xml:space="preserve">is </w:t>
      </w:r>
      <w:r w:rsidR="00064800">
        <w:rPr>
          <w:rFonts w:ascii="Calibri" w:hAnsi="Calibri" w:cs="Calibri"/>
          <w:i w:val="0"/>
          <w:color w:val="auto"/>
        </w:rPr>
        <w:t xml:space="preserve">y = 443.56e0.0834x; </w:t>
      </w:r>
      <w:r w:rsidR="00064800" w:rsidRPr="00064800">
        <w:rPr>
          <w:rFonts w:ascii="Calibri" w:hAnsi="Calibri" w:cs="Calibri"/>
          <w:i w:val="0"/>
          <w:color w:val="auto"/>
        </w:rPr>
        <w:t>R² = 0.7143</w:t>
      </w:r>
      <w:r w:rsidR="00064800">
        <w:rPr>
          <w:rFonts w:ascii="Calibri" w:hAnsi="Calibri" w:cs="Calibri"/>
          <w:i w:val="0"/>
          <w:color w:val="auto"/>
        </w:rPr>
        <w:t xml:space="preserve"> </w:t>
      </w:r>
      <w:r w:rsidR="006738B3">
        <w:rPr>
          <w:rFonts w:ascii="Calibri" w:hAnsi="Calibri" w:cs="Calibri"/>
          <w:i w:val="0"/>
          <w:color w:val="auto"/>
        </w:rPr>
        <w:t>which used</w:t>
      </w:r>
      <w:r w:rsidR="0053282C">
        <w:rPr>
          <w:rFonts w:ascii="Calibri" w:hAnsi="Calibri" w:cs="Calibri"/>
          <w:i w:val="0"/>
          <w:color w:val="auto"/>
        </w:rPr>
        <w:t xml:space="preserve"> the whole data set yielding the same material cost on a per ton basis</w:t>
      </w:r>
      <w:r w:rsidR="00064800">
        <w:rPr>
          <w:rFonts w:ascii="Calibri" w:hAnsi="Calibri" w:cs="Calibri"/>
          <w:i w:val="0"/>
          <w:color w:val="auto"/>
        </w:rPr>
        <w:t xml:space="preserve"> for capacities </w:t>
      </w:r>
      <w:r w:rsidR="006738B3">
        <w:rPr>
          <w:rFonts w:ascii="Calibri" w:hAnsi="Calibri" w:cs="Calibri"/>
          <w:i w:val="0"/>
          <w:color w:val="auto"/>
        </w:rPr>
        <w:t xml:space="preserve">for both </w:t>
      </w:r>
      <w:r w:rsidR="00064800">
        <w:rPr>
          <w:rFonts w:ascii="Calibri" w:hAnsi="Calibri" w:cs="Calibri"/>
          <w:i w:val="0"/>
          <w:color w:val="auto"/>
        </w:rPr>
        <w:t>over and under 150 tons</w:t>
      </w:r>
      <w:r w:rsidR="0053282C">
        <w:rPr>
          <w:rFonts w:ascii="Calibri" w:hAnsi="Calibri" w:cs="Calibri"/>
          <w:i w:val="0"/>
          <w:color w:val="auto"/>
        </w:rPr>
        <w:t>.</w:t>
      </w:r>
      <w:r w:rsidR="007A0F59">
        <w:rPr>
          <w:rFonts w:ascii="Calibri" w:hAnsi="Calibri" w:cs="Calibri"/>
          <w:i w:val="0"/>
          <w:color w:val="auto"/>
        </w:rPr>
        <w:t xml:space="preserve"> Sampled capacities evaluated for cost average 78 tons for &lt;150 tons and 256 tons for &gt;150 tons.</w:t>
      </w:r>
      <w:r w:rsidR="00064800">
        <w:rPr>
          <w:rFonts w:ascii="Calibri" w:hAnsi="Calibri" w:cs="Calibri"/>
          <w:i w:val="0"/>
          <w:color w:val="auto"/>
        </w:rPr>
        <w:t xml:space="preserve"> </w:t>
      </w:r>
      <w:r w:rsidR="0053282C">
        <w:rPr>
          <w:rFonts w:ascii="Calibri" w:hAnsi="Calibri" w:cs="Calibri"/>
          <w:i w:val="0"/>
          <w:color w:val="auto"/>
        </w:rPr>
        <w:t xml:space="preserve">  </w:t>
      </w:r>
    </w:p>
    <w:p w14:paraId="387342BA" w14:textId="77777777" w:rsidR="007A0F59" w:rsidRDefault="007A0F59" w:rsidP="00B06979">
      <w:pPr>
        <w:pStyle w:val="Reminders"/>
        <w:rPr>
          <w:rFonts w:ascii="Calibri" w:hAnsi="Calibri" w:cs="Calibri"/>
          <w:i w:val="0"/>
          <w:color w:val="auto"/>
        </w:rPr>
      </w:pPr>
    </w:p>
    <w:p w14:paraId="228F3958" w14:textId="721B3B32" w:rsidR="000B5DF9" w:rsidRDefault="007A0F59" w:rsidP="00B06979">
      <w:pPr>
        <w:pStyle w:val="Reminders"/>
        <w:rPr>
          <w:rFonts w:ascii="Calibri" w:hAnsi="Calibri" w:cs="Calibri"/>
          <w:i w:val="0"/>
          <w:color w:val="auto"/>
        </w:rPr>
      </w:pPr>
      <w:r>
        <w:rPr>
          <w:rFonts w:ascii="Calibri" w:hAnsi="Calibri" w:cs="Calibri"/>
          <w:i w:val="0"/>
          <w:color w:val="auto"/>
        </w:rPr>
        <w:t>See Attachment 2 for details</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326C350A" w14:textId="77777777" w:rsidR="006738B3" w:rsidRDefault="006738B3">
      <w:pPr>
        <w:rPr>
          <w:b/>
        </w:rPr>
      </w:pPr>
    </w:p>
    <w:p w14:paraId="7C3B9AB1" w14:textId="77777777" w:rsidR="006738B3" w:rsidRDefault="006738B3">
      <w:pPr>
        <w:rPr>
          <w:b/>
        </w:rPr>
      </w:pPr>
    </w:p>
    <w:p w14:paraId="15AA853E" w14:textId="77777777" w:rsidR="006738B3" w:rsidRDefault="006738B3">
      <w:pPr>
        <w:rPr>
          <w:b/>
        </w:rPr>
      </w:pPr>
    </w:p>
    <w:p w14:paraId="0AF3F83F" w14:textId="4C5DF69F" w:rsidR="00FF73B4" w:rsidRDefault="00931E45">
      <w:pPr>
        <w:rPr>
          <w:b/>
        </w:rPr>
      </w:pPr>
      <w:r>
        <w:rPr>
          <w:b/>
        </w:rPr>
        <w:lastRenderedPageBreak/>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2246"/>
        <w:gridCol w:w="1889"/>
        <w:gridCol w:w="1892"/>
        <w:gridCol w:w="1801"/>
        <w:gridCol w:w="1522"/>
      </w:tblGrid>
      <w:tr w:rsidR="00F474EF" w:rsidRPr="00500C4E" w14:paraId="7122FF83" w14:textId="77777777" w:rsidTr="00292114">
        <w:tc>
          <w:tcPr>
            <w:tcW w:w="1201"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1010"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012"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1777"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904F4D" w:rsidRPr="00500C4E" w14:paraId="06496C2D" w14:textId="77777777" w:rsidTr="00904F4D">
        <w:tc>
          <w:tcPr>
            <w:tcW w:w="1201"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1010"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012"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963"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81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904F4D" w:rsidRPr="00500C4E" w14:paraId="31204A9D" w14:textId="77777777" w:rsidTr="00904F4D">
        <w:tc>
          <w:tcPr>
            <w:tcW w:w="1201" w:type="pct"/>
          </w:tcPr>
          <w:p w14:paraId="20624498" w14:textId="7731A526" w:rsidR="00F01288" w:rsidRPr="00920905" w:rsidRDefault="00F01288" w:rsidP="00F01288">
            <w:pPr>
              <w:rPr>
                <w:rFonts w:cstheme="minorHAnsi"/>
                <w:color w:val="FF0000"/>
                <w:szCs w:val="20"/>
              </w:rPr>
            </w:pPr>
            <w:r w:rsidRPr="006E3A6B">
              <w:t>AC-18678</w:t>
            </w:r>
            <w:r>
              <w:t xml:space="preserve">, AC-18675 </w:t>
            </w:r>
          </w:p>
        </w:tc>
        <w:tc>
          <w:tcPr>
            <w:tcW w:w="1010" w:type="pct"/>
          </w:tcPr>
          <w:p w14:paraId="1B8D4FEE" w14:textId="5BDD67A7" w:rsidR="00F01288" w:rsidRPr="003C0DAB" w:rsidRDefault="00F01288" w:rsidP="00F01288">
            <w:pPr>
              <w:rPr>
                <w:rFonts w:cstheme="minorHAnsi"/>
                <w:szCs w:val="20"/>
              </w:rPr>
            </w:pPr>
            <w:r w:rsidRPr="003C0DAB">
              <w:rPr>
                <w:rFonts w:cstheme="minorHAnsi"/>
                <w:szCs w:val="20"/>
              </w:rPr>
              <w:t>ROB</w:t>
            </w:r>
            <w:r>
              <w:rPr>
                <w:rFonts w:cstheme="minorHAnsi"/>
                <w:szCs w:val="20"/>
              </w:rPr>
              <w:t xml:space="preserve"> (Tier 1)</w:t>
            </w:r>
          </w:p>
        </w:tc>
        <w:tc>
          <w:tcPr>
            <w:tcW w:w="1012" w:type="pct"/>
          </w:tcPr>
          <w:p w14:paraId="17400ED7" w14:textId="2F914AEF" w:rsidR="00F01288" w:rsidRPr="003C0DAB" w:rsidRDefault="00F01288" w:rsidP="00F01288">
            <w:pPr>
              <w:jc w:val="center"/>
              <w:rPr>
                <w:rFonts w:cstheme="minorHAnsi"/>
                <w:szCs w:val="20"/>
              </w:rPr>
            </w:pPr>
            <w:r w:rsidRPr="00011120">
              <w:t>$41.93</w:t>
            </w:r>
          </w:p>
        </w:tc>
        <w:tc>
          <w:tcPr>
            <w:tcW w:w="963" w:type="pct"/>
          </w:tcPr>
          <w:p w14:paraId="0F861C7C" w14:textId="73F4902F" w:rsidR="00F01288" w:rsidRPr="003C0DAB" w:rsidRDefault="00F01288" w:rsidP="00F01288">
            <w:pPr>
              <w:jc w:val="center"/>
              <w:rPr>
                <w:rFonts w:cstheme="minorHAnsi"/>
                <w:szCs w:val="20"/>
              </w:rPr>
            </w:pPr>
            <w:r w:rsidRPr="00011120">
              <w:t>$41.93</w:t>
            </w:r>
          </w:p>
        </w:tc>
        <w:tc>
          <w:tcPr>
            <w:tcW w:w="814" w:type="pct"/>
          </w:tcPr>
          <w:p w14:paraId="26FF7460" w14:textId="77777777" w:rsidR="00F01288" w:rsidRPr="003C0DAB" w:rsidRDefault="00F01288" w:rsidP="00F01288">
            <w:pPr>
              <w:rPr>
                <w:rFonts w:cstheme="minorHAnsi"/>
                <w:szCs w:val="20"/>
              </w:rPr>
            </w:pPr>
            <w:r w:rsidRPr="003C0DAB">
              <w:rPr>
                <w:rFonts w:cstheme="minorHAnsi"/>
                <w:szCs w:val="20"/>
              </w:rPr>
              <w:t>N/A</w:t>
            </w:r>
          </w:p>
        </w:tc>
      </w:tr>
      <w:tr w:rsidR="00904F4D" w:rsidRPr="00500C4E" w14:paraId="64E9A8E4" w14:textId="77777777" w:rsidTr="00904F4D">
        <w:tc>
          <w:tcPr>
            <w:tcW w:w="1201" w:type="pct"/>
          </w:tcPr>
          <w:p w14:paraId="73C0EEF5" w14:textId="0B048409" w:rsidR="00F01288" w:rsidRPr="00920905" w:rsidRDefault="00F01288" w:rsidP="00F01288">
            <w:pPr>
              <w:rPr>
                <w:rFonts w:cstheme="minorHAnsi"/>
                <w:color w:val="FF0000"/>
                <w:szCs w:val="20"/>
              </w:rPr>
            </w:pPr>
            <w:r w:rsidRPr="006E3A6B">
              <w:t>AC-18680</w:t>
            </w:r>
            <w:r>
              <w:t xml:space="preserve">, </w:t>
            </w:r>
            <w:r w:rsidRPr="006E3A6B">
              <w:t>AC-1867</w:t>
            </w:r>
            <w:r>
              <w:t>7</w:t>
            </w:r>
          </w:p>
        </w:tc>
        <w:tc>
          <w:tcPr>
            <w:tcW w:w="1010" w:type="pct"/>
          </w:tcPr>
          <w:p w14:paraId="3EDB244E" w14:textId="57DE5D90" w:rsidR="00F01288" w:rsidRPr="003C0DAB" w:rsidRDefault="00F01288" w:rsidP="00F01288">
            <w:pPr>
              <w:rPr>
                <w:rFonts w:cstheme="minorHAnsi"/>
                <w:szCs w:val="20"/>
              </w:rPr>
            </w:pPr>
            <w:r>
              <w:rPr>
                <w:rFonts w:cstheme="minorHAnsi"/>
                <w:szCs w:val="20"/>
              </w:rPr>
              <w:t>ROB (Tier 2)</w:t>
            </w:r>
          </w:p>
        </w:tc>
        <w:tc>
          <w:tcPr>
            <w:tcW w:w="1012" w:type="pct"/>
          </w:tcPr>
          <w:p w14:paraId="780C91CF" w14:textId="084C415B" w:rsidR="00F01288" w:rsidRPr="003C0DAB" w:rsidRDefault="00F01288" w:rsidP="00F01288">
            <w:pPr>
              <w:jc w:val="center"/>
              <w:rPr>
                <w:rFonts w:cstheme="minorHAnsi"/>
                <w:szCs w:val="20"/>
              </w:rPr>
            </w:pPr>
            <w:r w:rsidRPr="00011120">
              <w:t>$87.52</w:t>
            </w:r>
          </w:p>
        </w:tc>
        <w:tc>
          <w:tcPr>
            <w:tcW w:w="963" w:type="pct"/>
          </w:tcPr>
          <w:p w14:paraId="1542AB5C" w14:textId="7073F149" w:rsidR="00F01288" w:rsidRPr="003C0DAB" w:rsidRDefault="00F01288" w:rsidP="00F01288">
            <w:pPr>
              <w:jc w:val="center"/>
              <w:rPr>
                <w:rFonts w:cstheme="minorHAnsi"/>
                <w:szCs w:val="20"/>
              </w:rPr>
            </w:pPr>
            <w:r w:rsidRPr="00011120">
              <w:t>$87.52</w:t>
            </w:r>
          </w:p>
        </w:tc>
        <w:tc>
          <w:tcPr>
            <w:tcW w:w="814" w:type="pct"/>
          </w:tcPr>
          <w:p w14:paraId="39B4B752" w14:textId="7D92448F" w:rsidR="00F01288" w:rsidRPr="003C0DAB" w:rsidRDefault="00F01288" w:rsidP="00F01288">
            <w:pPr>
              <w:rPr>
                <w:rFonts w:cstheme="minorHAnsi"/>
                <w:szCs w:val="20"/>
              </w:rPr>
            </w:pPr>
            <w:r w:rsidRPr="003C0DAB">
              <w:rPr>
                <w:rFonts w:cstheme="minorHAnsi"/>
                <w:szCs w:val="20"/>
              </w:rPr>
              <w:t>N/A</w:t>
            </w:r>
          </w:p>
        </w:tc>
      </w:tr>
      <w:tr w:rsidR="00904F4D" w:rsidRPr="00500C4E" w14:paraId="0D311B67" w14:textId="77777777" w:rsidTr="00904F4D">
        <w:tc>
          <w:tcPr>
            <w:tcW w:w="1201" w:type="pct"/>
          </w:tcPr>
          <w:p w14:paraId="118C9C94" w14:textId="7C229B88" w:rsidR="00F01288" w:rsidRDefault="00F01288" w:rsidP="00F01288">
            <w:pPr>
              <w:rPr>
                <w:rFonts w:ascii="Calibri" w:hAnsi="Calibri" w:cs="Calibri"/>
                <w:szCs w:val="20"/>
              </w:rPr>
            </w:pPr>
            <w:r w:rsidRPr="006E3A6B">
              <w:t>AC-18679</w:t>
            </w:r>
            <w:r>
              <w:t xml:space="preserve">, </w:t>
            </w:r>
            <w:r w:rsidRPr="006E3A6B">
              <w:t>AC-1867</w:t>
            </w:r>
            <w:r>
              <w:t>6</w:t>
            </w:r>
          </w:p>
        </w:tc>
        <w:tc>
          <w:tcPr>
            <w:tcW w:w="1010" w:type="pct"/>
          </w:tcPr>
          <w:p w14:paraId="5A5F9EEC" w14:textId="08B84CBC" w:rsidR="00F01288" w:rsidRPr="003C0DAB" w:rsidRDefault="00F01288" w:rsidP="00F01288">
            <w:pPr>
              <w:rPr>
                <w:rFonts w:cstheme="minorHAnsi"/>
                <w:szCs w:val="20"/>
              </w:rPr>
            </w:pPr>
            <w:r>
              <w:rPr>
                <w:rFonts w:cstheme="minorHAnsi"/>
                <w:szCs w:val="20"/>
              </w:rPr>
              <w:t>ROB (Tier 3)</w:t>
            </w:r>
          </w:p>
        </w:tc>
        <w:tc>
          <w:tcPr>
            <w:tcW w:w="1012" w:type="pct"/>
          </w:tcPr>
          <w:p w14:paraId="2160B6AD" w14:textId="2AFC6453" w:rsidR="00F01288" w:rsidRPr="003C0DAB" w:rsidRDefault="00F01288" w:rsidP="00F01288">
            <w:pPr>
              <w:jc w:val="center"/>
              <w:rPr>
                <w:rFonts w:cstheme="minorHAnsi"/>
                <w:szCs w:val="20"/>
              </w:rPr>
            </w:pPr>
            <w:r w:rsidRPr="00011120">
              <w:t>$137.06</w:t>
            </w:r>
          </w:p>
        </w:tc>
        <w:tc>
          <w:tcPr>
            <w:tcW w:w="963" w:type="pct"/>
          </w:tcPr>
          <w:p w14:paraId="164CD6C1" w14:textId="2FA17FB9" w:rsidR="00F01288" w:rsidRPr="003C0DAB" w:rsidRDefault="00F01288" w:rsidP="00F01288">
            <w:pPr>
              <w:jc w:val="center"/>
              <w:rPr>
                <w:rFonts w:cstheme="minorHAnsi"/>
                <w:szCs w:val="20"/>
              </w:rPr>
            </w:pPr>
            <w:r w:rsidRPr="00011120">
              <w:t>$137.06</w:t>
            </w:r>
          </w:p>
        </w:tc>
        <w:tc>
          <w:tcPr>
            <w:tcW w:w="814" w:type="pct"/>
          </w:tcPr>
          <w:p w14:paraId="1CD75DAB" w14:textId="6F5D2FC9" w:rsidR="00F01288" w:rsidRPr="003C0DAB" w:rsidRDefault="00F01288" w:rsidP="00F01288">
            <w:pPr>
              <w:rPr>
                <w:rFonts w:cstheme="minorHAnsi"/>
                <w:szCs w:val="20"/>
              </w:rPr>
            </w:pPr>
            <w:r w:rsidRPr="003C0DAB">
              <w:rPr>
                <w:rFonts w:cstheme="minorHAnsi"/>
                <w:szCs w:val="20"/>
              </w:rPr>
              <w:t>N/A</w:t>
            </w:r>
          </w:p>
        </w:tc>
      </w:tr>
      <w:tr w:rsidR="00904F4D" w:rsidRPr="00500C4E" w14:paraId="6E8BF3E8" w14:textId="77777777" w:rsidTr="00904F4D">
        <w:tc>
          <w:tcPr>
            <w:tcW w:w="1201" w:type="pct"/>
          </w:tcPr>
          <w:p w14:paraId="219937F3" w14:textId="67E23141" w:rsidR="00F01288" w:rsidRDefault="00F01288" w:rsidP="00F01288">
            <w:pPr>
              <w:rPr>
                <w:rFonts w:ascii="Calibri" w:hAnsi="Calibri" w:cs="Calibri"/>
                <w:szCs w:val="20"/>
              </w:rPr>
            </w:pPr>
            <w:r w:rsidRPr="00B40C7C">
              <w:t>AC-19134</w:t>
            </w:r>
            <w:r>
              <w:t>, AC-10137</w:t>
            </w:r>
          </w:p>
        </w:tc>
        <w:tc>
          <w:tcPr>
            <w:tcW w:w="1010" w:type="pct"/>
          </w:tcPr>
          <w:p w14:paraId="0E043621" w14:textId="21647F99" w:rsidR="00F01288" w:rsidRPr="003C0DAB" w:rsidRDefault="00F01288" w:rsidP="00F01288">
            <w:pPr>
              <w:rPr>
                <w:rFonts w:cstheme="minorHAnsi"/>
                <w:szCs w:val="20"/>
              </w:rPr>
            </w:pPr>
            <w:r w:rsidRPr="002C230C">
              <w:rPr>
                <w:rFonts w:cstheme="minorHAnsi"/>
                <w:szCs w:val="20"/>
              </w:rPr>
              <w:t>NEW</w:t>
            </w:r>
            <w:r>
              <w:rPr>
                <w:rFonts w:cstheme="minorHAnsi"/>
                <w:szCs w:val="20"/>
              </w:rPr>
              <w:t xml:space="preserve"> (Tier 1)</w:t>
            </w:r>
          </w:p>
        </w:tc>
        <w:tc>
          <w:tcPr>
            <w:tcW w:w="1012" w:type="pct"/>
          </w:tcPr>
          <w:p w14:paraId="529D4317" w14:textId="61AD9F31" w:rsidR="00F01288" w:rsidRPr="003C0DAB" w:rsidRDefault="00F01288" w:rsidP="00F01288">
            <w:pPr>
              <w:jc w:val="center"/>
              <w:rPr>
                <w:rFonts w:cstheme="minorHAnsi"/>
                <w:szCs w:val="20"/>
              </w:rPr>
            </w:pPr>
            <w:r w:rsidRPr="00011120">
              <w:t>$41.93</w:t>
            </w:r>
          </w:p>
        </w:tc>
        <w:tc>
          <w:tcPr>
            <w:tcW w:w="963" w:type="pct"/>
          </w:tcPr>
          <w:p w14:paraId="76239E8C" w14:textId="5CC10379" w:rsidR="00F01288" w:rsidRPr="003C0DAB" w:rsidRDefault="00F01288" w:rsidP="00F01288">
            <w:pPr>
              <w:jc w:val="center"/>
              <w:rPr>
                <w:rFonts w:cstheme="minorHAnsi"/>
                <w:szCs w:val="20"/>
              </w:rPr>
            </w:pPr>
            <w:r w:rsidRPr="00011120">
              <w:t>$41.93</w:t>
            </w:r>
          </w:p>
        </w:tc>
        <w:tc>
          <w:tcPr>
            <w:tcW w:w="814" w:type="pct"/>
          </w:tcPr>
          <w:p w14:paraId="4F864EDA" w14:textId="64FF2C60" w:rsidR="00F01288" w:rsidRPr="003C0DAB" w:rsidRDefault="00F01288" w:rsidP="00F01288">
            <w:pPr>
              <w:rPr>
                <w:rFonts w:cstheme="minorHAnsi"/>
                <w:szCs w:val="20"/>
              </w:rPr>
            </w:pPr>
            <w:r w:rsidRPr="003C0DAB">
              <w:rPr>
                <w:rFonts w:cstheme="minorHAnsi"/>
                <w:szCs w:val="20"/>
              </w:rPr>
              <w:t>N/A</w:t>
            </w:r>
          </w:p>
        </w:tc>
      </w:tr>
      <w:tr w:rsidR="00904F4D" w:rsidRPr="00500C4E" w14:paraId="0C1E4E88" w14:textId="77777777" w:rsidTr="00904F4D">
        <w:tc>
          <w:tcPr>
            <w:tcW w:w="1201" w:type="pct"/>
          </w:tcPr>
          <w:p w14:paraId="6780BEDF" w14:textId="6FACCC52" w:rsidR="00F01288" w:rsidRDefault="00F01288" w:rsidP="00F01288">
            <w:pPr>
              <w:rPr>
                <w:rFonts w:ascii="Calibri" w:hAnsi="Calibri" w:cs="Calibri"/>
                <w:szCs w:val="20"/>
              </w:rPr>
            </w:pPr>
            <w:r w:rsidRPr="00B40C7C">
              <w:t>AC-19135</w:t>
            </w:r>
            <w:r>
              <w:t>, AC-1913</w:t>
            </w:r>
            <w:r w:rsidRPr="006E3A6B">
              <w:t>8</w:t>
            </w:r>
          </w:p>
        </w:tc>
        <w:tc>
          <w:tcPr>
            <w:tcW w:w="1010" w:type="pct"/>
          </w:tcPr>
          <w:p w14:paraId="512760F4" w14:textId="277FC602" w:rsidR="00F01288" w:rsidRPr="003C0DAB" w:rsidRDefault="00F01288" w:rsidP="00F01288">
            <w:pPr>
              <w:rPr>
                <w:rFonts w:cstheme="minorHAnsi"/>
                <w:szCs w:val="20"/>
              </w:rPr>
            </w:pPr>
            <w:r w:rsidRPr="002C230C">
              <w:rPr>
                <w:rFonts w:cstheme="minorHAnsi"/>
                <w:szCs w:val="20"/>
              </w:rPr>
              <w:t>NEW</w:t>
            </w:r>
            <w:r>
              <w:rPr>
                <w:rFonts w:cstheme="minorHAnsi"/>
                <w:szCs w:val="20"/>
              </w:rPr>
              <w:t xml:space="preserve"> (Tier 2)</w:t>
            </w:r>
          </w:p>
        </w:tc>
        <w:tc>
          <w:tcPr>
            <w:tcW w:w="1012" w:type="pct"/>
          </w:tcPr>
          <w:p w14:paraId="6EBF58B7" w14:textId="73AF2FA4" w:rsidR="00F01288" w:rsidRPr="003C0DAB" w:rsidRDefault="00F01288" w:rsidP="00F01288">
            <w:pPr>
              <w:jc w:val="center"/>
              <w:rPr>
                <w:rFonts w:cstheme="minorHAnsi"/>
                <w:szCs w:val="20"/>
              </w:rPr>
            </w:pPr>
            <w:r w:rsidRPr="00011120">
              <w:t>$87.52</w:t>
            </w:r>
          </w:p>
        </w:tc>
        <w:tc>
          <w:tcPr>
            <w:tcW w:w="963" w:type="pct"/>
          </w:tcPr>
          <w:p w14:paraId="3DBB49C9" w14:textId="22C39BFE" w:rsidR="00F01288" w:rsidRPr="003C0DAB" w:rsidRDefault="00F01288" w:rsidP="00F01288">
            <w:pPr>
              <w:jc w:val="center"/>
              <w:rPr>
                <w:rFonts w:cstheme="minorHAnsi"/>
                <w:szCs w:val="20"/>
              </w:rPr>
            </w:pPr>
            <w:r w:rsidRPr="00011120">
              <w:t>$87.52</w:t>
            </w:r>
          </w:p>
        </w:tc>
        <w:tc>
          <w:tcPr>
            <w:tcW w:w="814" w:type="pct"/>
          </w:tcPr>
          <w:p w14:paraId="550A6DAC" w14:textId="2C56508B" w:rsidR="00F01288" w:rsidRPr="003C0DAB" w:rsidRDefault="00F01288" w:rsidP="00F01288">
            <w:pPr>
              <w:rPr>
                <w:rFonts w:cstheme="minorHAnsi"/>
                <w:szCs w:val="20"/>
              </w:rPr>
            </w:pPr>
            <w:r w:rsidRPr="003C0DAB">
              <w:rPr>
                <w:rFonts w:cstheme="minorHAnsi"/>
                <w:szCs w:val="20"/>
              </w:rPr>
              <w:t>N/A</w:t>
            </w:r>
          </w:p>
        </w:tc>
      </w:tr>
      <w:tr w:rsidR="00904F4D" w:rsidRPr="00500C4E" w14:paraId="468CB821" w14:textId="77777777" w:rsidTr="00904F4D">
        <w:tc>
          <w:tcPr>
            <w:tcW w:w="1201" w:type="pct"/>
          </w:tcPr>
          <w:p w14:paraId="7DBA3F97" w14:textId="3574FE62" w:rsidR="00F01288" w:rsidRDefault="00F01288" w:rsidP="00F01288">
            <w:pPr>
              <w:rPr>
                <w:rFonts w:ascii="Calibri" w:hAnsi="Calibri" w:cs="Calibri"/>
                <w:szCs w:val="20"/>
              </w:rPr>
            </w:pPr>
            <w:r w:rsidRPr="00B40C7C">
              <w:t>AC-19136</w:t>
            </w:r>
            <w:r>
              <w:t>, AC-1913</w:t>
            </w:r>
            <w:r w:rsidR="00DF2E48">
              <w:t>9</w:t>
            </w:r>
          </w:p>
        </w:tc>
        <w:tc>
          <w:tcPr>
            <w:tcW w:w="1010" w:type="pct"/>
          </w:tcPr>
          <w:p w14:paraId="6D2678E4" w14:textId="6BDC01C2" w:rsidR="00F01288" w:rsidRPr="003C0DAB" w:rsidRDefault="00F01288" w:rsidP="00F01288">
            <w:pPr>
              <w:rPr>
                <w:rFonts w:cstheme="minorHAnsi"/>
                <w:szCs w:val="20"/>
              </w:rPr>
            </w:pPr>
            <w:r w:rsidRPr="002C230C">
              <w:rPr>
                <w:rFonts w:cstheme="minorHAnsi"/>
                <w:szCs w:val="20"/>
              </w:rPr>
              <w:t>NEW</w:t>
            </w:r>
            <w:r>
              <w:rPr>
                <w:rFonts w:cstheme="minorHAnsi"/>
                <w:szCs w:val="20"/>
              </w:rPr>
              <w:t xml:space="preserve"> (Tier 3)</w:t>
            </w:r>
          </w:p>
        </w:tc>
        <w:tc>
          <w:tcPr>
            <w:tcW w:w="1012" w:type="pct"/>
          </w:tcPr>
          <w:p w14:paraId="77F8B88A" w14:textId="45442B07" w:rsidR="00F01288" w:rsidRPr="003C0DAB" w:rsidRDefault="00F01288" w:rsidP="00F01288">
            <w:pPr>
              <w:jc w:val="center"/>
              <w:rPr>
                <w:rFonts w:cstheme="minorHAnsi"/>
                <w:szCs w:val="20"/>
              </w:rPr>
            </w:pPr>
            <w:r w:rsidRPr="00011120">
              <w:t>$137.06</w:t>
            </w:r>
          </w:p>
        </w:tc>
        <w:tc>
          <w:tcPr>
            <w:tcW w:w="963" w:type="pct"/>
          </w:tcPr>
          <w:p w14:paraId="1BCC6DC3" w14:textId="63337785" w:rsidR="00F01288" w:rsidRPr="003C0DAB" w:rsidRDefault="00F01288" w:rsidP="00F01288">
            <w:pPr>
              <w:jc w:val="center"/>
              <w:rPr>
                <w:rFonts w:cstheme="minorHAnsi"/>
                <w:szCs w:val="20"/>
              </w:rPr>
            </w:pPr>
            <w:r w:rsidRPr="00011120">
              <w:t>$137.06</w:t>
            </w:r>
          </w:p>
        </w:tc>
        <w:tc>
          <w:tcPr>
            <w:tcW w:w="814" w:type="pct"/>
          </w:tcPr>
          <w:p w14:paraId="0C9B8D69" w14:textId="065CAD08" w:rsidR="00F01288" w:rsidRPr="003C0DAB" w:rsidRDefault="00F01288" w:rsidP="00F01288">
            <w:pPr>
              <w:rPr>
                <w:rFonts w:cstheme="minorHAnsi"/>
                <w:szCs w:val="20"/>
              </w:rPr>
            </w:pPr>
            <w:r w:rsidRPr="003C0DAB">
              <w:rPr>
                <w:rFonts w:cstheme="minorHAnsi"/>
                <w:szCs w:val="20"/>
              </w:rPr>
              <w:t>N/A</w:t>
            </w:r>
          </w:p>
        </w:tc>
      </w:tr>
    </w:tbl>
    <w:p w14:paraId="38001D87" w14:textId="77777777" w:rsidR="00E94788"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DDCD480" w14:textId="5FADBC52" w:rsidR="001006F5" w:rsidRDefault="00DE3134" w:rsidP="001006F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SCE17HC030.0 A1 – Calculation Templates</w:t>
      </w:r>
    </w:p>
    <w:p w14:paraId="301097BA" w14:textId="77777777" w:rsidR="00934C9C" w:rsidRDefault="00934C9C" w:rsidP="00934C9C">
      <w:pPr>
        <w:pStyle w:val="Reminders"/>
        <w:ind w:left="720"/>
        <w:rPr>
          <w:rFonts w:asciiTheme="minorHAnsi" w:hAnsiTheme="minorHAnsi" w:cstheme="minorHAnsi"/>
          <w:i w:val="0"/>
          <w:color w:val="auto"/>
          <w:szCs w:val="22"/>
        </w:rPr>
      </w:pPr>
    </w:p>
    <w:p w14:paraId="0E31934A" w14:textId="5B92B82C" w:rsidR="001006F5" w:rsidRDefault="00DE3134" w:rsidP="001006F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SCE17HC030.0 A2 – Costing</w:t>
      </w:r>
    </w:p>
    <w:p w14:paraId="079989C6" w14:textId="77777777" w:rsidR="00934C9C" w:rsidRDefault="00934C9C" w:rsidP="00934C9C">
      <w:pPr>
        <w:pStyle w:val="Reminders"/>
        <w:ind w:left="720"/>
        <w:rPr>
          <w:rFonts w:asciiTheme="minorHAnsi" w:hAnsiTheme="minorHAnsi" w:cstheme="minorHAnsi"/>
          <w:i w:val="0"/>
          <w:color w:val="auto"/>
          <w:szCs w:val="22"/>
        </w:rPr>
      </w:pPr>
    </w:p>
    <w:p w14:paraId="1D4D4822" w14:textId="533ED27D" w:rsidR="00730C68" w:rsidRPr="00785799" w:rsidRDefault="00DE3134" w:rsidP="001006F5">
      <w:pPr>
        <w:pStyle w:val="Reminders"/>
        <w:numPr>
          <w:ilvl w:val="0"/>
          <w:numId w:val="36"/>
        </w:numPr>
        <w:rPr>
          <w:rFonts w:asciiTheme="minorHAnsi" w:hAnsiTheme="minorHAnsi" w:cstheme="minorHAnsi"/>
          <w:i w:val="0"/>
          <w:color w:val="auto"/>
          <w:szCs w:val="22"/>
        </w:rPr>
      </w:pPr>
      <w:r>
        <w:rPr>
          <w:rFonts w:asciiTheme="minorHAnsi" w:hAnsiTheme="minorHAnsi" w:cstheme="minorHAnsi"/>
          <w:i w:val="0"/>
          <w:color w:val="auto"/>
          <w:szCs w:val="22"/>
        </w:rPr>
        <w:t>SCE17HC030.0 A3 – 2017 DEER Energy Impacts</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70B3A6BE" w14:textId="2E407A42" w:rsidR="0077485B" w:rsidRPr="00DE3134" w:rsidRDefault="00DE3134" w:rsidP="00DE3134">
      <w:pPr>
        <w:pStyle w:val="ListParagraph"/>
        <w:numPr>
          <w:ilvl w:val="0"/>
          <w:numId w:val="43"/>
        </w:numPr>
      </w:pPr>
      <w:r w:rsidRPr="009E26A8">
        <w:t>References_12122016_100741.xlsx</w:t>
      </w:r>
      <w:r w:rsidRPr="009E26A8" w:rsidDel="009E26A8">
        <w:t xml:space="preserve"> </w:t>
      </w:r>
    </w:p>
    <w:p w14:paraId="6FFCBEE8" w14:textId="77777777" w:rsidR="0077485B" w:rsidRDefault="0077485B">
      <w:pPr>
        <w:rPr>
          <w:rFonts w:cstheme="minorHAnsi"/>
          <w:color w:val="FF0000"/>
        </w:rPr>
      </w:pPr>
    </w:p>
    <w:p w14:paraId="66D0EBD6" w14:textId="77777777" w:rsidR="00A5535A" w:rsidRPr="008A01BC" w:rsidRDefault="00A5535A" w:rsidP="00A5535A">
      <w:pPr>
        <w:rPr>
          <w:rFonts w:cstheme="minorHAnsi"/>
          <w:szCs w:val="22"/>
        </w:rPr>
      </w:pPr>
      <w:r>
        <w:rPr>
          <w:rFonts w:cstheme="minorHAnsi"/>
          <w:szCs w:val="22"/>
        </w:rPr>
        <w:t>[475]</w:t>
      </w:r>
    </w:p>
    <w:p w14:paraId="6A1B0267" w14:textId="4C831AE3" w:rsidR="0077485B" w:rsidRDefault="0077485B" w:rsidP="0077485B">
      <w:pPr>
        <w:rPr>
          <w:rFonts w:cstheme="minorHAnsi"/>
          <w:szCs w:val="22"/>
        </w:rPr>
      </w:pPr>
      <w:r>
        <w:rPr>
          <w:rFonts w:cstheme="minorHAnsi"/>
          <w:szCs w:val="22"/>
        </w:rPr>
        <w:t>[</w:t>
      </w:r>
      <w:r w:rsidR="0099539B">
        <w:rPr>
          <w:rFonts w:cstheme="minorHAnsi"/>
          <w:szCs w:val="22"/>
        </w:rPr>
        <w:t>496</w:t>
      </w:r>
      <w:r>
        <w:rPr>
          <w:rFonts w:cstheme="minorHAnsi"/>
          <w:szCs w:val="22"/>
        </w:rPr>
        <w:t>]</w:t>
      </w:r>
    </w:p>
    <w:p w14:paraId="29380BA7" w14:textId="77777777" w:rsidR="0077485B" w:rsidRDefault="0077485B" w:rsidP="0077485B"/>
    <w:p w14:paraId="2E16C60D" w14:textId="77777777" w:rsidR="0077485B" w:rsidRPr="00920905" w:rsidRDefault="0077485B">
      <w:pPr>
        <w:rPr>
          <w:color w:val="FF0000"/>
        </w:rPr>
      </w:pPr>
    </w:p>
    <w:sectPr w:rsidR="0077485B" w:rsidRPr="00920905"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3E9FD" w14:textId="77777777" w:rsidR="00192348" w:rsidRDefault="00192348" w:rsidP="00447D6E">
      <w:r>
        <w:separator/>
      </w:r>
    </w:p>
    <w:p w14:paraId="45A4775C" w14:textId="77777777" w:rsidR="00192348" w:rsidRDefault="00192348"/>
  </w:endnote>
  <w:endnote w:type="continuationSeparator" w:id="0">
    <w:p w14:paraId="4C23344D" w14:textId="77777777" w:rsidR="00192348" w:rsidRDefault="00192348" w:rsidP="00447D6E">
      <w:r>
        <w:continuationSeparator/>
      </w:r>
    </w:p>
    <w:p w14:paraId="7D9A5EE3" w14:textId="77777777" w:rsidR="00192348" w:rsidRDefault="001923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7044F3DD" w:rsidR="00192348" w:rsidRDefault="00192348" w:rsidP="00F571A6">
    <w:pPr>
      <w:pStyle w:val="Footer"/>
      <w:jc w:val="right"/>
      <w:rPr>
        <w:rFonts w:cstheme="minorHAnsi"/>
        <w:b/>
        <w:sz w:val="36"/>
        <w:szCs w:val="36"/>
      </w:rPr>
    </w:pPr>
    <w:sdt>
      <w:sdtPr>
        <w:rPr>
          <w:rFonts w:cstheme="minorHAnsi"/>
          <w:b/>
          <w:sz w:val="36"/>
          <w:szCs w:val="36"/>
        </w:rPr>
        <w:alias w:val="Date"/>
        <w:tag w:val=""/>
        <w:id w:val="1138997296"/>
        <w:placeholder>
          <w:docPart w:val="F35B0C5DED46403682E831B0B6DC2920"/>
        </w:placeholder>
        <w:dataBinding w:prefixMappings="xmlns:ns0='http://schemas.microsoft.com/office/2006/coverPageProps' " w:xpath="/ns0:CoverPageProperties[1]/ns0:PublishDate[1]" w:storeItemID="{55AF091B-3C7A-41E3-B477-F2FDAA23CFDA}"/>
        <w:date w:fullDate="2017-01-27T00:00:00Z">
          <w:dateFormat w:val="MMMM d, yyyy"/>
          <w:lid w:val="en-US"/>
          <w:storeMappedDataAs w:val="dateTime"/>
          <w:calendar w:val="gregorian"/>
        </w:date>
      </w:sdtPr>
      <w:sdtContent>
        <w:r>
          <w:rPr>
            <w:rFonts w:cstheme="minorHAnsi"/>
            <w:b/>
            <w:sz w:val="36"/>
            <w:szCs w:val="36"/>
          </w:rPr>
          <w:t>January 27, 2017</w:t>
        </w:r>
      </w:sdtContent>
    </w:sdt>
  </w:p>
  <w:p w14:paraId="650DB54B" w14:textId="670C7D5C" w:rsidR="00192348" w:rsidRPr="009500DC" w:rsidRDefault="00192348"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504AE7AA" w:rsidR="00192348" w:rsidRPr="009500DC" w:rsidRDefault="00192348"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SCE17HC030</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844CCB">
      <w:rPr>
        <w:rFonts w:cstheme="minorHAnsi"/>
        <w:b/>
        <w:noProof/>
        <w:sz w:val="20"/>
        <w:szCs w:val="20"/>
      </w:rPr>
      <w:t>2</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1-27T00:00:00Z">
          <w:dateFormat w:val="MMMM d, yyyy"/>
          <w:lid w:val="en-US"/>
          <w:storeMappedDataAs w:val="dateTime"/>
          <w:calendar w:val="gregorian"/>
        </w:date>
      </w:sdtPr>
      <w:sdtContent>
        <w:r>
          <w:rPr>
            <w:rFonts w:cstheme="minorHAnsi"/>
            <w:b/>
            <w:sz w:val="20"/>
            <w:szCs w:val="20"/>
          </w:rPr>
          <w:t>January 27, 2017</w:t>
        </w:r>
      </w:sdtContent>
    </w:sdt>
  </w:p>
  <w:p w14:paraId="43C07EA5" w14:textId="544E4323" w:rsidR="00192348" w:rsidRPr="009500DC" w:rsidRDefault="00192348"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4AC7586E" w14:textId="77777777" w:rsidR="00192348" w:rsidRDefault="00192348"/>
  <w:p w14:paraId="5C9861A8" w14:textId="77777777" w:rsidR="00192348" w:rsidRDefault="001923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521BE" w14:textId="77777777" w:rsidR="00192348" w:rsidRDefault="00192348" w:rsidP="00447D6E">
      <w:r>
        <w:separator/>
      </w:r>
    </w:p>
    <w:p w14:paraId="4FDC6870" w14:textId="77777777" w:rsidR="00192348" w:rsidRDefault="00192348"/>
  </w:footnote>
  <w:footnote w:type="continuationSeparator" w:id="0">
    <w:p w14:paraId="61E01687" w14:textId="77777777" w:rsidR="00192348" w:rsidRDefault="00192348" w:rsidP="00447D6E">
      <w:r>
        <w:continuationSeparator/>
      </w:r>
    </w:p>
    <w:p w14:paraId="6CCD356C" w14:textId="77777777" w:rsidR="00192348" w:rsidRDefault="001923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358A7"/>
    <w:multiLevelType w:val="hybridMultilevel"/>
    <w:tmpl w:val="F9A61F56"/>
    <w:lvl w:ilvl="0" w:tplc="0EF4F42C">
      <w:start w:val="11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B5EFE"/>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05040A9A"/>
    <w:multiLevelType w:val="hybridMultilevel"/>
    <w:tmpl w:val="B67E8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7A0CEF"/>
    <w:multiLevelType w:val="multilevel"/>
    <w:tmpl w:val="9B127768"/>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F37FB0"/>
    <w:multiLevelType w:val="hybridMultilevel"/>
    <w:tmpl w:val="AF2A5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1" w15:restartNumberingAfterBreak="0">
    <w:nsid w:val="1AAE380D"/>
    <w:multiLevelType w:val="hybridMultilevel"/>
    <w:tmpl w:val="A9A46DD0"/>
    <w:lvl w:ilvl="0" w:tplc="5192BC76">
      <w:start w:val="2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3F71F0"/>
    <w:multiLevelType w:val="hybridMultilevel"/>
    <w:tmpl w:val="CB889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786EAC"/>
    <w:multiLevelType w:val="hybridMultilevel"/>
    <w:tmpl w:val="0A2CB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3F5D86"/>
    <w:multiLevelType w:val="hybridMultilevel"/>
    <w:tmpl w:val="484C0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6"/>
  </w:num>
  <w:num w:numId="3">
    <w:abstractNumId w:val="25"/>
  </w:num>
  <w:num w:numId="4">
    <w:abstractNumId w:val="23"/>
  </w:num>
  <w:num w:numId="5">
    <w:abstractNumId w:val="23"/>
  </w:num>
  <w:num w:numId="6">
    <w:abstractNumId w:val="4"/>
  </w:num>
  <w:num w:numId="7">
    <w:abstractNumId w:val="27"/>
  </w:num>
  <w:num w:numId="8">
    <w:abstractNumId w:val="24"/>
  </w:num>
  <w:num w:numId="9">
    <w:abstractNumId w:val="16"/>
  </w:num>
  <w:num w:numId="10">
    <w:abstractNumId w:val="10"/>
  </w:num>
  <w:num w:numId="11">
    <w:abstractNumId w:val="28"/>
  </w:num>
  <w:num w:numId="12">
    <w:abstractNumId w:val="22"/>
  </w:num>
  <w:num w:numId="13">
    <w:abstractNumId w:val="15"/>
  </w:num>
  <w:num w:numId="14">
    <w:abstractNumId w:val="37"/>
  </w:num>
  <w:num w:numId="15">
    <w:abstractNumId w:val="13"/>
  </w:num>
  <w:num w:numId="16">
    <w:abstractNumId w:val="17"/>
  </w:num>
  <w:num w:numId="17">
    <w:abstractNumId w:val="9"/>
  </w:num>
  <w:num w:numId="18">
    <w:abstractNumId w:val="0"/>
  </w:num>
  <w:num w:numId="19">
    <w:abstractNumId w:val="36"/>
  </w:num>
  <w:num w:numId="20">
    <w:abstractNumId w:val="8"/>
  </w:num>
  <w:num w:numId="21">
    <w:abstractNumId w:val="30"/>
  </w:num>
  <w:num w:numId="22">
    <w:abstractNumId w:val="31"/>
  </w:num>
  <w:num w:numId="23">
    <w:abstractNumId w:val="38"/>
  </w:num>
  <w:num w:numId="24">
    <w:abstractNumId w:val="34"/>
  </w:num>
  <w:num w:numId="25">
    <w:abstractNumId w:val="19"/>
  </w:num>
  <w:num w:numId="26">
    <w:abstractNumId w:val="21"/>
  </w:num>
  <w:num w:numId="27">
    <w:abstractNumId w:val="32"/>
  </w:num>
  <w:num w:numId="28">
    <w:abstractNumId w:val="20"/>
  </w:num>
  <w:num w:numId="29">
    <w:abstractNumId w:val="12"/>
  </w:num>
  <w:num w:numId="30">
    <w:abstractNumId w:val="1"/>
  </w:num>
  <w:num w:numId="31">
    <w:abstractNumId w:val="39"/>
  </w:num>
  <w:num w:numId="32">
    <w:abstractNumId w:val="29"/>
  </w:num>
  <w:num w:numId="33">
    <w:abstractNumId w:val="33"/>
  </w:num>
  <w:num w:numId="34">
    <w:abstractNumId w:val="14"/>
  </w:num>
  <w:num w:numId="35">
    <w:abstractNumId w:val="11"/>
  </w:num>
  <w:num w:numId="36">
    <w:abstractNumId w:val="7"/>
  </w:num>
  <w:num w:numId="37">
    <w:abstractNumId w:val="6"/>
  </w:num>
  <w:num w:numId="38">
    <w:abstractNumId w:val="5"/>
  </w:num>
  <w:num w:numId="39">
    <w:abstractNumId w:val="40"/>
  </w:num>
  <w:num w:numId="40">
    <w:abstractNumId w:val="18"/>
  </w:num>
  <w:num w:numId="41">
    <w:abstractNumId w:val="2"/>
  </w:num>
  <w:num w:numId="42">
    <w:abstractNumId w:val="3"/>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2461"/>
    <w:rsid w:val="000026B0"/>
    <w:rsid w:val="00005024"/>
    <w:rsid w:val="00005902"/>
    <w:rsid w:val="0001002B"/>
    <w:rsid w:val="00010806"/>
    <w:rsid w:val="00013F71"/>
    <w:rsid w:val="000173BF"/>
    <w:rsid w:val="000206E5"/>
    <w:rsid w:val="0002286C"/>
    <w:rsid w:val="00024252"/>
    <w:rsid w:val="000245B5"/>
    <w:rsid w:val="00027183"/>
    <w:rsid w:val="00033EA1"/>
    <w:rsid w:val="0003746D"/>
    <w:rsid w:val="0004020F"/>
    <w:rsid w:val="00041DF2"/>
    <w:rsid w:val="00042B87"/>
    <w:rsid w:val="000436CB"/>
    <w:rsid w:val="000521C4"/>
    <w:rsid w:val="00052E17"/>
    <w:rsid w:val="00053898"/>
    <w:rsid w:val="000560A2"/>
    <w:rsid w:val="00056947"/>
    <w:rsid w:val="0005797C"/>
    <w:rsid w:val="00061A8E"/>
    <w:rsid w:val="0006364C"/>
    <w:rsid w:val="00064800"/>
    <w:rsid w:val="00064CB3"/>
    <w:rsid w:val="00070498"/>
    <w:rsid w:val="00070BEE"/>
    <w:rsid w:val="00072040"/>
    <w:rsid w:val="00076DF4"/>
    <w:rsid w:val="00076F51"/>
    <w:rsid w:val="000820B8"/>
    <w:rsid w:val="000845A8"/>
    <w:rsid w:val="0008524C"/>
    <w:rsid w:val="00085B31"/>
    <w:rsid w:val="00086F7F"/>
    <w:rsid w:val="0009074D"/>
    <w:rsid w:val="0009592B"/>
    <w:rsid w:val="000968C6"/>
    <w:rsid w:val="000A6220"/>
    <w:rsid w:val="000A63C9"/>
    <w:rsid w:val="000B3765"/>
    <w:rsid w:val="000B3E2D"/>
    <w:rsid w:val="000B5DF9"/>
    <w:rsid w:val="000B655B"/>
    <w:rsid w:val="000B6DC6"/>
    <w:rsid w:val="000C0000"/>
    <w:rsid w:val="000C072F"/>
    <w:rsid w:val="000C18CC"/>
    <w:rsid w:val="000C687D"/>
    <w:rsid w:val="000C6E30"/>
    <w:rsid w:val="000C7ED1"/>
    <w:rsid w:val="000D74E7"/>
    <w:rsid w:val="000D789A"/>
    <w:rsid w:val="000E4B5F"/>
    <w:rsid w:val="000E706D"/>
    <w:rsid w:val="000F130A"/>
    <w:rsid w:val="000F4FD8"/>
    <w:rsid w:val="001006F5"/>
    <w:rsid w:val="001067A3"/>
    <w:rsid w:val="00107242"/>
    <w:rsid w:val="001100D0"/>
    <w:rsid w:val="00111CC5"/>
    <w:rsid w:val="001206F7"/>
    <w:rsid w:val="001218F6"/>
    <w:rsid w:val="001236C1"/>
    <w:rsid w:val="001248FC"/>
    <w:rsid w:val="00126062"/>
    <w:rsid w:val="00127831"/>
    <w:rsid w:val="00133EE8"/>
    <w:rsid w:val="001363F3"/>
    <w:rsid w:val="00140B30"/>
    <w:rsid w:val="00141C74"/>
    <w:rsid w:val="00146201"/>
    <w:rsid w:val="00147155"/>
    <w:rsid w:val="00153CB3"/>
    <w:rsid w:val="00154C3B"/>
    <w:rsid w:val="00160158"/>
    <w:rsid w:val="00165357"/>
    <w:rsid w:val="001722B7"/>
    <w:rsid w:val="001727D9"/>
    <w:rsid w:val="00174BB4"/>
    <w:rsid w:val="00175D14"/>
    <w:rsid w:val="0017703B"/>
    <w:rsid w:val="001811EE"/>
    <w:rsid w:val="00184200"/>
    <w:rsid w:val="00185AD4"/>
    <w:rsid w:val="00192348"/>
    <w:rsid w:val="001979AF"/>
    <w:rsid w:val="001A0EB4"/>
    <w:rsid w:val="001A1A86"/>
    <w:rsid w:val="001A345A"/>
    <w:rsid w:val="001A5F62"/>
    <w:rsid w:val="001B015E"/>
    <w:rsid w:val="001B02CF"/>
    <w:rsid w:val="001B2301"/>
    <w:rsid w:val="001B618B"/>
    <w:rsid w:val="001C1338"/>
    <w:rsid w:val="001C4140"/>
    <w:rsid w:val="001C439F"/>
    <w:rsid w:val="001C5A94"/>
    <w:rsid w:val="001C71C5"/>
    <w:rsid w:val="001D0318"/>
    <w:rsid w:val="001D2317"/>
    <w:rsid w:val="001D3223"/>
    <w:rsid w:val="001D33EF"/>
    <w:rsid w:val="001D3482"/>
    <w:rsid w:val="001D49F7"/>
    <w:rsid w:val="001D5AB3"/>
    <w:rsid w:val="001D6122"/>
    <w:rsid w:val="001E0519"/>
    <w:rsid w:val="001E0829"/>
    <w:rsid w:val="001E1320"/>
    <w:rsid w:val="001E556A"/>
    <w:rsid w:val="001F05CE"/>
    <w:rsid w:val="001F1905"/>
    <w:rsid w:val="001F4296"/>
    <w:rsid w:val="001F4A65"/>
    <w:rsid w:val="00202EA7"/>
    <w:rsid w:val="00205C45"/>
    <w:rsid w:val="002067CF"/>
    <w:rsid w:val="0021035B"/>
    <w:rsid w:val="00211153"/>
    <w:rsid w:val="00215D9D"/>
    <w:rsid w:val="00215E46"/>
    <w:rsid w:val="00227B7B"/>
    <w:rsid w:val="00231771"/>
    <w:rsid w:val="002317D6"/>
    <w:rsid w:val="0023254A"/>
    <w:rsid w:val="00233719"/>
    <w:rsid w:val="002344FB"/>
    <w:rsid w:val="00236216"/>
    <w:rsid w:val="00236A56"/>
    <w:rsid w:val="002405CD"/>
    <w:rsid w:val="00240B74"/>
    <w:rsid w:val="00243B62"/>
    <w:rsid w:val="0024675B"/>
    <w:rsid w:val="002469DD"/>
    <w:rsid w:val="00247180"/>
    <w:rsid w:val="002510D7"/>
    <w:rsid w:val="00254671"/>
    <w:rsid w:val="00257D36"/>
    <w:rsid w:val="00260F77"/>
    <w:rsid w:val="002628D2"/>
    <w:rsid w:val="00263C1C"/>
    <w:rsid w:val="00271415"/>
    <w:rsid w:val="00274FBE"/>
    <w:rsid w:val="002762E1"/>
    <w:rsid w:val="002811BC"/>
    <w:rsid w:val="002819DF"/>
    <w:rsid w:val="00283DE8"/>
    <w:rsid w:val="00285552"/>
    <w:rsid w:val="00285966"/>
    <w:rsid w:val="00285A0D"/>
    <w:rsid w:val="00290ED8"/>
    <w:rsid w:val="00292114"/>
    <w:rsid w:val="0029442A"/>
    <w:rsid w:val="00296B49"/>
    <w:rsid w:val="002A03FC"/>
    <w:rsid w:val="002A1843"/>
    <w:rsid w:val="002A3D26"/>
    <w:rsid w:val="002A523E"/>
    <w:rsid w:val="002B1ADF"/>
    <w:rsid w:val="002B2D05"/>
    <w:rsid w:val="002B38E0"/>
    <w:rsid w:val="002B502E"/>
    <w:rsid w:val="002B657B"/>
    <w:rsid w:val="002C04E1"/>
    <w:rsid w:val="002C2853"/>
    <w:rsid w:val="002C444C"/>
    <w:rsid w:val="002C458F"/>
    <w:rsid w:val="002C6207"/>
    <w:rsid w:val="002C6C20"/>
    <w:rsid w:val="002C6C7A"/>
    <w:rsid w:val="002C725F"/>
    <w:rsid w:val="002C7F78"/>
    <w:rsid w:val="002D5277"/>
    <w:rsid w:val="002D71FA"/>
    <w:rsid w:val="002D73AF"/>
    <w:rsid w:val="002E4FD9"/>
    <w:rsid w:val="002E5B58"/>
    <w:rsid w:val="002F1437"/>
    <w:rsid w:val="002F3943"/>
    <w:rsid w:val="002F4E34"/>
    <w:rsid w:val="002F6A42"/>
    <w:rsid w:val="002F79E7"/>
    <w:rsid w:val="003003EC"/>
    <w:rsid w:val="00300AD4"/>
    <w:rsid w:val="003035E3"/>
    <w:rsid w:val="0030363A"/>
    <w:rsid w:val="0030567A"/>
    <w:rsid w:val="00317970"/>
    <w:rsid w:val="00317EB0"/>
    <w:rsid w:val="00320341"/>
    <w:rsid w:val="00330DB0"/>
    <w:rsid w:val="00332700"/>
    <w:rsid w:val="003358BD"/>
    <w:rsid w:val="003430F7"/>
    <w:rsid w:val="00344E88"/>
    <w:rsid w:val="00345D80"/>
    <w:rsid w:val="00346DA1"/>
    <w:rsid w:val="003471D4"/>
    <w:rsid w:val="00350BF1"/>
    <w:rsid w:val="00353C49"/>
    <w:rsid w:val="003540B1"/>
    <w:rsid w:val="003557E9"/>
    <w:rsid w:val="003560BA"/>
    <w:rsid w:val="00364A4F"/>
    <w:rsid w:val="00364CC6"/>
    <w:rsid w:val="003650F6"/>
    <w:rsid w:val="0036726C"/>
    <w:rsid w:val="00371341"/>
    <w:rsid w:val="00371EFE"/>
    <w:rsid w:val="003818D0"/>
    <w:rsid w:val="0038213D"/>
    <w:rsid w:val="003832D2"/>
    <w:rsid w:val="003845E5"/>
    <w:rsid w:val="00393137"/>
    <w:rsid w:val="003950A0"/>
    <w:rsid w:val="0039615F"/>
    <w:rsid w:val="00397406"/>
    <w:rsid w:val="00397584"/>
    <w:rsid w:val="00397D12"/>
    <w:rsid w:val="003A3170"/>
    <w:rsid w:val="003A360E"/>
    <w:rsid w:val="003B15A6"/>
    <w:rsid w:val="003C0DAB"/>
    <w:rsid w:val="003C42DD"/>
    <w:rsid w:val="003C67D6"/>
    <w:rsid w:val="003D17FF"/>
    <w:rsid w:val="003D1D84"/>
    <w:rsid w:val="003D2871"/>
    <w:rsid w:val="003D2981"/>
    <w:rsid w:val="003D5B83"/>
    <w:rsid w:val="003D6FB4"/>
    <w:rsid w:val="003E6E47"/>
    <w:rsid w:val="003F04B4"/>
    <w:rsid w:val="003F0623"/>
    <w:rsid w:val="003F33DE"/>
    <w:rsid w:val="003F3A41"/>
    <w:rsid w:val="003F67E9"/>
    <w:rsid w:val="00401031"/>
    <w:rsid w:val="004023B7"/>
    <w:rsid w:val="00402D31"/>
    <w:rsid w:val="004045A0"/>
    <w:rsid w:val="004119BE"/>
    <w:rsid w:val="00413CDB"/>
    <w:rsid w:val="00415DE2"/>
    <w:rsid w:val="00416E34"/>
    <w:rsid w:val="004200FE"/>
    <w:rsid w:val="00421183"/>
    <w:rsid w:val="00421BA6"/>
    <w:rsid w:val="00421C17"/>
    <w:rsid w:val="00426BB0"/>
    <w:rsid w:val="00426CDE"/>
    <w:rsid w:val="00433E07"/>
    <w:rsid w:val="00433EA1"/>
    <w:rsid w:val="00434314"/>
    <w:rsid w:val="00436E35"/>
    <w:rsid w:val="00441957"/>
    <w:rsid w:val="00443D32"/>
    <w:rsid w:val="004469DD"/>
    <w:rsid w:val="004476B2"/>
    <w:rsid w:val="00447CE5"/>
    <w:rsid w:val="00447D6E"/>
    <w:rsid w:val="0045048F"/>
    <w:rsid w:val="00450E11"/>
    <w:rsid w:val="0045181B"/>
    <w:rsid w:val="00451A29"/>
    <w:rsid w:val="00452133"/>
    <w:rsid w:val="00452C7A"/>
    <w:rsid w:val="00456B53"/>
    <w:rsid w:val="0046286E"/>
    <w:rsid w:val="0046539C"/>
    <w:rsid w:val="004673A2"/>
    <w:rsid w:val="00471234"/>
    <w:rsid w:val="00472250"/>
    <w:rsid w:val="0047437C"/>
    <w:rsid w:val="00475543"/>
    <w:rsid w:val="00477522"/>
    <w:rsid w:val="00480E7B"/>
    <w:rsid w:val="004843E5"/>
    <w:rsid w:val="00484BF6"/>
    <w:rsid w:val="0049052C"/>
    <w:rsid w:val="00493457"/>
    <w:rsid w:val="00494628"/>
    <w:rsid w:val="0049566B"/>
    <w:rsid w:val="00497338"/>
    <w:rsid w:val="004A1650"/>
    <w:rsid w:val="004A692E"/>
    <w:rsid w:val="004A7C2D"/>
    <w:rsid w:val="004B1184"/>
    <w:rsid w:val="004B2489"/>
    <w:rsid w:val="004B4A3A"/>
    <w:rsid w:val="004B5CE5"/>
    <w:rsid w:val="004B6842"/>
    <w:rsid w:val="004B750E"/>
    <w:rsid w:val="004C0265"/>
    <w:rsid w:val="004C069B"/>
    <w:rsid w:val="004C0C05"/>
    <w:rsid w:val="004C2244"/>
    <w:rsid w:val="004C23F1"/>
    <w:rsid w:val="004D069A"/>
    <w:rsid w:val="004D749E"/>
    <w:rsid w:val="004E01F5"/>
    <w:rsid w:val="004E297E"/>
    <w:rsid w:val="004E320B"/>
    <w:rsid w:val="004E3BC5"/>
    <w:rsid w:val="004E76CA"/>
    <w:rsid w:val="004F1698"/>
    <w:rsid w:val="004F44B3"/>
    <w:rsid w:val="004F6148"/>
    <w:rsid w:val="004F719D"/>
    <w:rsid w:val="00500C4E"/>
    <w:rsid w:val="00505CEC"/>
    <w:rsid w:val="0051020F"/>
    <w:rsid w:val="00511B17"/>
    <w:rsid w:val="00513CAB"/>
    <w:rsid w:val="00516CF5"/>
    <w:rsid w:val="00523597"/>
    <w:rsid w:val="00523736"/>
    <w:rsid w:val="00526F2C"/>
    <w:rsid w:val="00527EF2"/>
    <w:rsid w:val="0053244F"/>
    <w:rsid w:val="00532530"/>
    <w:rsid w:val="0053282C"/>
    <w:rsid w:val="00535CA4"/>
    <w:rsid w:val="00535E05"/>
    <w:rsid w:val="005407B1"/>
    <w:rsid w:val="005476F6"/>
    <w:rsid w:val="00551D72"/>
    <w:rsid w:val="005540B6"/>
    <w:rsid w:val="005552C3"/>
    <w:rsid w:val="00560934"/>
    <w:rsid w:val="0056124F"/>
    <w:rsid w:val="00563E58"/>
    <w:rsid w:val="00564960"/>
    <w:rsid w:val="00570654"/>
    <w:rsid w:val="00570F38"/>
    <w:rsid w:val="005720F2"/>
    <w:rsid w:val="005729C8"/>
    <w:rsid w:val="00572D2F"/>
    <w:rsid w:val="005734A4"/>
    <w:rsid w:val="0059422B"/>
    <w:rsid w:val="0059495F"/>
    <w:rsid w:val="00594EF5"/>
    <w:rsid w:val="00597089"/>
    <w:rsid w:val="00597FAF"/>
    <w:rsid w:val="005A0E53"/>
    <w:rsid w:val="005A1078"/>
    <w:rsid w:val="005A4658"/>
    <w:rsid w:val="005A496B"/>
    <w:rsid w:val="005B0066"/>
    <w:rsid w:val="005B1526"/>
    <w:rsid w:val="005B28C1"/>
    <w:rsid w:val="005B6344"/>
    <w:rsid w:val="005C1C69"/>
    <w:rsid w:val="005C1C74"/>
    <w:rsid w:val="005C2E48"/>
    <w:rsid w:val="005C3F23"/>
    <w:rsid w:val="005D4DD7"/>
    <w:rsid w:val="005E12A9"/>
    <w:rsid w:val="005E2123"/>
    <w:rsid w:val="005E4D54"/>
    <w:rsid w:val="005E5807"/>
    <w:rsid w:val="005F139E"/>
    <w:rsid w:val="005F69D5"/>
    <w:rsid w:val="00602799"/>
    <w:rsid w:val="00602F18"/>
    <w:rsid w:val="00607C30"/>
    <w:rsid w:val="0061038C"/>
    <w:rsid w:val="006110F3"/>
    <w:rsid w:val="00612041"/>
    <w:rsid w:val="00614AFF"/>
    <w:rsid w:val="006168FC"/>
    <w:rsid w:val="00621ABA"/>
    <w:rsid w:val="0062322A"/>
    <w:rsid w:val="00625202"/>
    <w:rsid w:val="006271A1"/>
    <w:rsid w:val="00631157"/>
    <w:rsid w:val="00635A84"/>
    <w:rsid w:val="006404E6"/>
    <w:rsid w:val="006444EE"/>
    <w:rsid w:val="0064680F"/>
    <w:rsid w:val="0064729D"/>
    <w:rsid w:val="006474CE"/>
    <w:rsid w:val="00647ABE"/>
    <w:rsid w:val="006516BA"/>
    <w:rsid w:val="00652490"/>
    <w:rsid w:val="0065361D"/>
    <w:rsid w:val="00654587"/>
    <w:rsid w:val="0066182A"/>
    <w:rsid w:val="00664B05"/>
    <w:rsid w:val="00665C04"/>
    <w:rsid w:val="0066682D"/>
    <w:rsid w:val="006738B3"/>
    <w:rsid w:val="00674005"/>
    <w:rsid w:val="006746FE"/>
    <w:rsid w:val="00676E9F"/>
    <w:rsid w:val="00680934"/>
    <w:rsid w:val="00685D5C"/>
    <w:rsid w:val="006876E2"/>
    <w:rsid w:val="0069264D"/>
    <w:rsid w:val="0069578B"/>
    <w:rsid w:val="00697868"/>
    <w:rsid w:val="006A055F"/>
    <w:rsid w:val="006A0D82"/>
    <w:rsid w:val="006A126F"/>
    <w:rsid w:val="006A14E9"/>
    <w:rsid w:val="006A2A65"/>
    <w:rsid w:val="006A5293"/>
    <w:rsid w:val="006A6628"/>
    <w:rsid w:val="006A67E4"/>
    <w:rsid w:val="006A6D15"/>
    <w:rsid w:val="006B0DF3"/>
    <w:rsid w:val="006B0F11"/>
    <w:rsid w:val="006B27FA"/>
    <w:rsid w:val="006B2E6C"/>
    <w:rsid w:val="006B4A48"/>
    <w:rsid w:val="006C1AE3"/>
    <w:rsid w:val="006C2C55"/>
    <w:rsid w:val="006C4055"/>
    <w:rsid w:val="006C430A"/>
    <w:rsid w:val="006D1B48"/>
    <w:rsid w:val="006D2809"/>
    <w:rsid w:val="006D5E3D"/>
    <w:rsid w:val="006E27A3"/>
    <w:rsid w:val="006E3342"/>
    <w:rsid w:val="006E4189"/>
    <w:rsid w:val="006E4B12"/>
    <w:rsid w:val="006E65D0"/>
    <w:rsid w:val="006E6F8F"/>
    <w:rsid w:val="006F1B21"/>
    <w:rsid w:val="006F21E8"/>
    <w:rsid w:val="006F78D5"/>
    <w:rsid w:val="0070091B"/>
    <w:rsid w:val="00701C72"/>
    <w:rsid w:val="007048AC"/>
    <w:rsid w:val="00707478"/>
    <w:rsid w:val="007103D2"/>
    <w:rsid w:val="00712537"/>
    <w:rsid w:val="00726338"/>
    <w:rsid w:val="00726AD5"/>
    <w:rsid w:val="007271B4"/>
    <w:rsid w:val="00730C68"/>
    <w:rsid w:val="00733307"/>
    <w:rsid w:val="00733C7D"/>
    <w:rsid w:val="00740761"/>
    <w:rsid w:val="00742932"/>
    <w:rsid w:val="007446A1"/>
    <w:rsid w:val="007447D4"/>
    <w:rsid w:val="00745F77"/>
    <w:rsid w:val="007464DE"/>
    <w:rsid w:val="00746AEE"/>
    <w:rsid w:val="00750374"/>
    <w:rsid w:val="007529EA"/>
    <w:rsid w:val="00754645"/>
    <w:rsid w:val="00755A45"/>
    <w:rsid w:val="007573D3"/>
    <w:rsid w:val="00760CDC"/>
    <w:rsid w:val="007649F4"/>
    <w:rsid w:val="00764D0D"/>
    <w:rsid w:val="00773026"/>
    <w:rsid w:val="00773A42"/>
    <w:rsid w:val="00774311"/>
    <w:rsid w:val="0077485B"/>
    <w:rsid w:val="00777C53"/>
    <w:rsid w:val="00785799"/>
    <w:rsid w:val="00786D40"/>
    <w:rsid w:val="00786E92"/>
    <w:rsid w:val="00787D25"/>
    <w:rsid w:val="0079149B"/>
    <w:rsid w:val="007933F1"/>
    <w:rsid w:val="007A0F59"/>
    <w:rsid w:val="007A5F52"/>
    <w:rsid w:val="007B090A"/>
    <w:rsid w:val="007B4E61"/>
    <w:rsid w:val="007D1006"/>
    <w:rsid w:val="007E007E"/>
    <w:rsid w:val="007E2926"/>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2415"/>
    <w:rsid w:val="00824F1C"/>
    <w:rsid w:val="00826688"/>
    <w:rsid w:val="008327EC"/>
    <w:rsid w:val="0083369B"/>
    <w:rsid w:val="0083371F"/>
    <w:rsid w:val="00834414"/>
    <w:rsid w:val="00834891"/>
    <w:rsid w:val="00835D38"/>
    <w:rsid w:val="00843763"/>
    <w:rsid w:val="00844CCB"/>
    <w:rsid w:val="00847A4E"/>
    <w:rsid w:val="008508C7"/>
    <w:rsid w:val="00851E6C"/>
    <w:rsid w:val="008557EB"/>
    <w:rsid w:val="00861DBD"/>
    <w:rsid w:val="00871D79"/>
    <w:rsid w:val="008738E6"/>
    <w:rsid w:val="0087393E"/>
    <w:rsid w:val="00881A42"/>
    <w:rsid w:val="00882386"/>
    <w:rsid w:val="0088361D"/>
    <w:rsid w:val="00885E0A"/>
    <w:rsid w:val="0088603B"/>
    <w:rsid w:val="008877AF"/>
    <w:rsid w:val="008938D9"/>
    <w:rsid w:val="00893FC3"/>
    <w:rsid w:val="0089577B"/>
    <w:rsid w:val="008A5C9F"/>
    <w:rsid w:val="008B05EC"/>
    <w:rsid w:val="008B0B11"/>
    <w:rsid w:val="008B1024"/>
    <w:rsid w:val="008B1357"/>
    <w:rsid w:val="008B1DE3"/>
    <w:rsid w:val="008B205E"/>
    <w:rsid w:val="008B2DF3"/>
    <w:rsid w:val="008C0D30"/>
    <w:rsid w:val="008C2E0E"/>
    <w:rsid w:val="008C4DE0"/>
    <w:rsid w:val="008D3930"/>
    <w:rsid w:val="008D6706"/>
    <w:rsid w:val="008D67F9"/>
    <w:rsid w:val="008E125C"/>
    <w:rsid w:val="008E17CC"/>
    <w:rsid w:val="008E25B1"/>
    <w:rsid w:val="008E3F64"/>
    <w:rsid w:val="008E56FB"/>
    <w:rsid w:val="008F2167"/>
    <w:rsid w:val="008F33B4"/>
    <w:rsid w:val="008F4FA3"/>
    <w:rsid w:val="008F6298"/>
    <w:rsid w:val="0090077A"/>
    <w:rsid w:val="00900F47"/>
    <w:rsid w:val="00904ADA"/>
    <w:rsid w:val="00904F4D"/>
    <w:rsid w:val="00907697"/>
    <w:rsid w:val="00910A69"/>
    <w:rsid w:val="009138A0"/>
    <w:rsid w:val="0091424C"/>
    <w:rsid w:val="00914C8C"/>
    <w:rsid w:val="00917DE4"/>
    <w:rsid w:val="00920905"/>
    <w:rsid w:val="00922B85"/>
    <w:rsid w:val="0092754B"/>
    <w:rsid w:val="00927A1C"/>
    <w:rsid w:val="00930CDC"/>
    <w:rsid w:val="00931559"/>
    <w:rsid w:val="00931E45"/>
    <w:rsid w:val="00933188"/>
    <w:rsid w:val="00934C9C"/>
    <w:rsid w:val="00935AF9"/>
    <w:rsid w:val="009403A5"/>
    <w:rsid w:val="00942953"/>
    <w:rsid w:val="009500DC"/>
    <w:rsid w:val="00951923"/>
    <w:rsid w:val="00954A26"/>
    <w:rsid w:val="0096035C"/>
    <w:rsid w:val="00971924"/>
    <w:rsid w:val="00972C81"/>
    <w:rsid w:val="009824E9"/>
    <w:rsid w:val="009826E5"/>
    <w:rsid w:val="00982722"/>
    <w:rsid w:val="009844A1"/>
    <w:rsid w:val="00986E20"/>
    <w:rsid w:val="00994FD6"/>
    <w:rsid w:val="0099539B"/>
    <w:rsid w:val="00995479"/>
    <w:rsid w:val="00995CB0"/>
    <w:rsid w:val="00997E77"/>
    <w:rsid w:val="009A2734"/>
    <w:rsid w:val="009B1144"/>
    <w:rsid w:val="009B2A02"/>
    <w:rsid w:val="009B2B61"/>
    <w:rsid w:val="009B5B7B"/>
    <w:rsid w:val="009C1777"/>
    <w:rsid w:val="009C2C86"/>
    <w:rsid w:val="009C3C5F"/>
    <w:rsid w:val="009C6FE0"/>
    <w:rsid w:val="009C706E"/>
    <w:rsid w:val="009D0264"/>
    <w:rsid w:val="009D0753"/>
    <w:rsid w:val="009D10A4"/>
    <w:rsid w:val="009D5131"/>
    <w:rsid w:val="009D60E7"/>
    <w:rsid w:val="009D6F71"/>
    <w:rsid w:val="009E1802"/>
    <w:rsid w:val="009E1CDE"/>
    <w:rsid w:val="009E1FCC"/>
    <w:rsid w:val="009E2B06"/>
    <w:rsid w:val="009E3829"/>
    <w:rsid w:val="009E51E2"/>
    <w:rsid w:val="009F031E"/>
    <w:rsid w:val="009F487F"/>
    <w:rsid w:val="009F63DB"/>
    <w:rsid w:val="009F7A61"/>
    <w:rsid w:val="00A02D36"/>
    <w:rsid w:val="00A03C03"/>
    <w:rsid w:val="00A11800"/>
    <w:rsid w:val="00A11C16"/>
    <w:rsid w:val="00A1423E"/>
    <w:rsid w:val="00A14CC3"/>
    <w:rsid w:val="00A16881"/>
    <w:rsid w:val="00A17664"/>
    <w:rsid w:val="00A20FAF"/>
    <w:rsid w:val="00A21680"/>
    <w:rsid w:val="00A24520"/>
    <w:rsid w:val="00A30035"/>
    <w:rsid w:val="00A3164A"/>
    <w:rsid w:val="00A328CB"/>
    <w:rsid w:val="00A37F42"/>
    <w:rsid w:val="00A40ABC"/>
    <w:rsid w:val="00A4411F"/>
    <w:rsid w:val="00A45C57"/>
    <w:rsid w:val="00A500D6"/>
    <w:rsid w:val="00A523FF"/>
    <w:rsid w:val="00A53339"/>
    <w:rsid w:val="00A54756"/>
    <w:rsid w:val="00A54C66"/>
    <w:rsid w:val="00A5535A"/>
    <w:rsid w:val="00A57D36"/>
    <w:rsid w:val="00A61BB6"/>
    <w:rsid w:val="00A65734"/>
    <w:rsid w:val="00A6687F"/>
    <w:rsid w:val="00A67907"/>
    <w:rsid w:val="00A71564"/>
    <w:rsid w:val="00A72AAE"/>
    <w:rsid w:val="00A73927"/>
    <w:rsid w:val="00A73CC1"/>
    <w:rsid w:val="00A73D91"/>
    <w:rsid w:val="00A80270"/>
    <w:rsid w:val="00A81F0D"/>
    <w:rsid w:val="00A82DB1"/>
    <w:rsid w:val="00A84127"/>
    <w:rsid w:val="00A84BF9"/>
    <w:rsid w:val="00A86DA2"/>
    <w:rsid w:val="00A87BD5"/>
    <w:rsid w:val="00A87EB5"/>
    <w:rsid w:val="00A90DFC"/>
    <w:rsid w:val="00A90F1A"/>
    <w:rsid w:val="00A91360"/>
    <w:rsid w:val="00A91BF3"/>
    <w:rsid w:val="00AA0A9C"/>
    <w:rsid w:val="00AA16C0"/>
    <w:rsid w:val="00AA3E92"/>
    <w:rsid w:val="00AA4CDC"/>
    <w:rsid w:val="00AB010E"/>
    <w:rsid w:val="00AB2023"/>
    <w:rsid w:val="00AB21D4"/>
    <w:rsid w:val="00AB21F5"/>
    <w:rsid w:val="00AB3386"/>
    <w:rsid w:val="00AB36DB"/>
    <w:rsid w:val="00AC0B1D"/>
    <w:rsid w:val="00AC110B"/>
    <w:rsid w:val="00AC2F5B"/>
    <w:rsid w:val="00AC3DAD"/>
    <w:rsid w:val="00AC42C7"/>
    <w:rsid w:val="00AC5309"/>
    <w:rsid w:val="00AC5B97"/>
    <w:rsid w:val="00AD4DD0"/>
    <w:rsid w:val="00AD69C7"/>
    <w:rsid w:val="00AE0A8D"/>
    <w:rsid w:val="00AE15FC"/>
    <w:rsid w:val="00AF0AB4"/>
    <w:rsid w:val="00AF6342"/>
    <w:rsid w:val="00B053FB"/>
    <w:rsid w:val="00B05647"/>
    <w:rsid w:val="00B06979"/>
    <w:rsid w:val="00B07EE5"/>
    <w:rsid w:val="00B144E2"/>
    <w:rsid w:val="00B21CC5"/>
    <w:rsid w:val="00B21F84"/>
    <w:rsid w:val="00B26778"/>
    <w:rsid w:val="00B26B83"/>
    <w:rsid w:val="00B31E70"/>
    <w:rsid w:val="00B32479"/>
    <w:rsid w:val="00B33FE2"/>
    <w:rsid w:val="00B403ED"/>
    <w:rsid w:val="00B4065F"/>
    <w:rsid w:val="00B45091"/>
    <w:rsid w:val="00B45447"/>
    <w:rsid w:val="00B45B01"/>
    <w:rsid w:val="00B50A7C"/>
    <w:rsid w:val="00B51EA9"/>
    <w:rsid w:val="00B5578C"/>
    <w:rsid w:val="00B57C17"/>
    <w:rsid w:val="00B614F1"/>
    <w:rsid w:val="00B619B3"/>
    <w:rsid w:val="00B65BE5"/>
    <w:rsid w:val="00B866B4"/>
    <w:rsid w:val="00B90455"/>
    <w:rsid w:val="00B93574"/>
    <w:rsid w:val="00B9402A"/>
    <w:rsid w:val="00B94226"/>
    <w:rsid w:val="00B94713"/>
    <w:rsid w:val="00BA0A8C"/>
    <w:rsid w:val="00BA0CEB"/>
    <w:rsid w:val="00BA2383"/>
    <w:rsid w:val="00BA2E7E"/>
    <w:rsid w:val="00BA590A"/>
    <w:rsid w:val="00BA5FE4"/>
    <w:rsid w:val="00BB0B39"/>
    <w:rsid w:val="00BB0C0F"/>
    <w:rsid w:val="00BB30D1"/>
    <w:rsid w:val="00BB39D8"/>
    <w:rsid w:val="00BB40B4"/>
    <w:rsid w:val="00BB4923"/>
    <w:rsid w:val="00BB5590"/>
    <w:rsid w:val="00BB5618"/>
    <w:rsid w:val="00BB5F75"/>
    <w:rsid w:val="00BC0DF7"/>
    <w:rsid w:val="00BC1135"/>
    <w:rsid w:val="00BC3C33"/>
    <w:rsid w:val="00BC651F"/>
    <w:rsid w:val="00BC6524"/>
    <w:rsid w:val="00BC7F9F"/>
    <w:rsid w:val="00BD3931"/>
    <w:rsid w:val="00BD5B88"/>
    <w:rsid w:val="00BD5F58"/>
    <w:rsid w:val="00BE0AEB"/>
    <w:rsid w:val="00BF4160"/>
    <w:rsid w:val="00C018E0"/>
    <w:rsid w:val="00C05648"/>
    <w:rsid w:val="00C05AAF"/>
    <w:rsid w:val="00C118C7"/>
    <w:rsid w:val="00C12194"/>
    <w:rsid w:val="00C20877"/>
    <w:rsid w:val="00C20E7B"/>
    <w:rsid w:val="00C21456"/>
    <w:rsid w:val="00C23DBE"/>
    <w:rsid w:val="00C24D03"/>
    <w:rsid w:val="00C25E61"/>
    <w:rsid w:val="00C272D0"/>
    <w:rsid w:val="00C35A1B"/>
    <w:rsid w:val="00C41392"/>
    <w:rsid w:val="00C413F3"/>
    <w:rsid w:val="00C43203"/>
    <w:rsid w:val="00C45E92"/>
    <w:rsid w:val="00C46C44"/>
    <w:rsid w:val="00C54EFF"/>
    <w:rsid w:val="00C553EA"/>
    <w:rsid w:val="00C55D03"/>
    <w:rsid w:val="00C56C07"/>
    <w:rsid w:val="00C57EB8"/>
    <w:rsid w:val="00C63548"/>
    <w:rsid w:val="00C63F96"/>
    <w:rsid w:val="00C65450"/>
    <w:rsid w:val="00C677AF"/>
    <w:rsid w:val="00C67E59"/>
    <w:rsid w:val="00C70866"/>
    <w:rsid w:val="00C72B8B"/>
    <w:rsid w:val="00C72CB5"/>
    <w:rsid w:val="00C72F4B"/>
    <w:rsid w:val="00C73E81"/>
    <w:rsid w:val="00C76D4F"/>
    <w:rsid w:val="00C76E9B"/>
    <w:rsid w:val="00C805BC"/>
    <w:rsid w:val="00C85605"/>
    <w:rsid w:val="00C8606A"/>
    <w:rsid w:val="00C86D21"/>
    <w:rsid w:val="00C959CA"/>
    <w:rsid w:val="00C95D16"/>
    <w:rsid w:val="00C9636D"/>
    <w:rsid w:val="00CA2AB4"/>
    <w:rsid w:val="00CB0100"/>
    <w:rsid w:val="00CB04D2"/>
    <w:rsid w:val="00CC6E3D"/>
    <w:rsid w:val="00CD4893"/>
    <w:rsid w:val="00CD4C8C"/>
    <w:rsid w:val="00CD6584"/>
    <w:rsid w:val="00CD7EFE"/>
    <w:rsid w:val="00CE0C66"/>
    <w:rsid w:val="00CE28CF"/>
    <w:rsid w:val="00CE4386"/>
    <w:rsid w:val="00CE4CDC"/>
    <w:rsid w:val="00CE5BEB"/>
    <w:rsid w:val="00CE69E9"/>
    <w:rsid w:val="00CE6D36"/>
    <w:rsid w:val="00CE71F2"/>
    <w:rsid w:val="00CF281A"/>
    <w:rsid w:val="00CF3874"/>
    <w:rsid w:val="00CF3F65"/>
    <w:rsid w:val="00CF464D"/>
    <w:rsid w:val="00D10BE6"/>
    <w:rsid w:val="00D17EF4"/>
    <w:rsid w:val="00D23770"/>
    <w:rsid w:val="00D25074"/>
    <w:rsid w:val="00D30734"/>
    <w:rsid w:val="00D34517"/>
    <w:rsid w:val="00D36482"/>
    <w:rsid w:val="00D36798"/>
    <w:rsid w:val="00D40334"/>
    <w:rsid w:val="00D44492"/>
    <w:rsid w:val="00D47A36"/>
    <w:rsid w:val="00D47E80"/>
    <w:rsid w:val="00D5744F"/>
    <w:rsid w:val="00D5771D"/>
    <w:rsid w:val="00D60D5F"/>
    <w:rsid w:val="00D61143"/>
    <w:rsid w:val="00D6283C"/>
    <w:rsid w:val="00D67BD8"/>
    <w:rsid w:val="00D70563"/>
    <w:rsid w:val="00D70D89"/>
    <w:rsid w:val="00D72051"/>
    <w:rsid w:val="00D73458"/>
    <w:rsid w:val="00D7380B"/>
    <w:rsid w:val="00D75D77"/>
    <w:rsid w:val="00D7639E"/>
    <w:rsid w:val="00D8293C"/>
    <w:rsid w:val="00D835EF"/>
    <w:rsid w:val="00D85F09"/>
    <w:rsid w:val="00D86A9D"/>
    <w:rsid w:val="00D92117"/>
    <w:rsid w:val="00D95A17"/>
    <w:rsid w:val="00D95F17"/>
    <w:rsid w:val="00DA089A"/>
    <w:rsid w:val="00DA11A0"/>
    <w:rsid w:val="00DA2822"/>
    <w:rsid w:val="00DA690B"/>
    <w:rsid w:val="00DA7225"/>
    <w:rsid w:val="00DB44E9"/>
    <w:rsid w:val="00DB61BE"/>
    <w:rsid w:val="00DB6DBF"/>
    <w:rsid w:val="00DC1966"/>
    <w:rsid w:val="00DC3259"/>
    <w:rsid w:val="00DC60D0"/>
    <w:rsid w:val="00DD0523"/>
    <w:rsid w:val="00DE141D"/>
    <w:rsid w:val="00DE2C0E"/>
    <w:rsid w:val="00DE3134"/>
    <w:rsid w:val="00DE5758"/>
    <w:rsid w:val="00DE5FCF"/>
    <w:rsid w:val="00DF0D19"/>
    <w:rsid w:val="00DF2E48"/>
    <w:rsid w:val="00DF2EE9"/>
    <w:rsid w:val="00DF6FD8"/>
    <w:rsid w:val="00E05A80"/>
    <w:rsid w:val="00E06A37"/>
    <w:rsid w:val="00E071A5"/>
    <w:rsid w:val="00E07752"/>
    <w:rsid w:val="00E15FA1"/>
    <w:rsid w:val="00E16609"/>
    <w:rsid w:val="00E16F08"/>
    <w:rsid w:val="00E22D6A"/>
    <w:rsid w:val="00E233F3"/>
    <w:rsid w:val="00E2515E"/>
    <w:rsid w:val="00E25AB6"/>
    <w:rsid w:val="00E26B34"/>
    <w:rsid w:val="00E314BA"/>
    <w:rsid w:val="00E325BE"/>
    <w:rsid w:val="00E326BA"/>
    <w:rsid w:val="00E33CA5"/>
    <w:rsid w:val="00E34202"/>
    <w:rsid w:val="00E37F72"/>
    <w:rsid w:val="00E40BE5"/>
    <w:rsid w:val="00E40CF9"/>
    <w:rsid w:val="00E416B6"/>
    <w:rsid w:val="00E42A30"/>
    <w:rsid w:val="00E45873"/>
    <w:rsid w:val="00E4768C"/>
    <w:rsid w:val="00E5625D"/>
    <w:rsid w:val="00E6042F"/>
    <w:rsid w:val="00E648BB"/>
    <w:rsid w:val="00E650A7"/>
    <w:rsid w:val="00E6601B"/>
    <w:rsid w:val="00E67ACA"/>
    <w:rsid w:val="00E75F17"/>
    <w:rsid w:val="00E76B31"/>
    <w:rsid w:val="00E81F3E"/>
    <w:rsid w:val="00E844BB"/>
    <w:rsid w:val="00E84C48"/>
    <w:rsid w:val="00E859BD"/>
    <w:rsid w:val="00E86B70"/>
    <w:rsid w:val="00E87C8F"/>
    <w:rsid w:val="00E901B5"/>
    <w:rsid w:val="00E924C3"/>
    <w:rsid w:val="00E94788"/>
    <w:rsid w:val="00E954EE"/>
    <w:rsid w:val="00E96759"/>
    <w:rsid w:val="00EA3CE9"/>
    <w:rsid w:val="00EA4437"/>
    <w:rsid w:val="00EA478F"/>
    <w:rsid w:val="00EA4D87"/>
    <w:rsid w:val="00EB34FC"/>
    <w:rsid w:val="00EB76E1"/>
    <w:rsid w:val="00EC2499"/>
    <w:rsid w:val="00ED056E"/>
    <w:rsid w:val="00ED5E45"/>
    <w:rsid w:val="00EE0883"/>
    <w:rsid w:val="00EE29DF"/>
    <w:rsid w:val="00EE4120"/>
    <w:rsid w:val="00EE5AF0"/>
    <w:rsid w:val="00EE721C"/>
    <w:rsid w:val="00EF2E8A"/>
    <w:rsid w:val="00EF4E6B"/>
    <w:rsid w:val="00EF4F89"/>
    <w:rsid w:val="00EF5416"/>
    <w:rsid w:val="00F01288"/>
    <w:rsid w:val="00F06CCF"/>
    <w:rsid w:val="00F1053D"/>
    <w:rsid w:val="00F110D5"/>
    <w:rsid w:val="00F11E63"/>
    <w:rsid w:val="00F12733"/>
    <w:rsid w:val="00F171E1"/>
    <w:rsid w:val="00F20DCF"/>
    <w:rsid w:val="00F23D51"/>
    <w:rsid w:val="00F251B9"/>
    <w:rsid w:val="00F25B36"/>
    <w:rsid w:val="00F3052A"/>
    <w:rsid w:val="00F341E3"/>
    <w:rsid w:val="00F35D09"/>
    <w:rsid w:val="00F4304D"/>
    <w:rsid w:val="00F46612"/>
    <w:rsid w:val="00F474EF"/>
    <w:rsid w:val="00F4752B"/>
    <w:rsid w:val="00F476E8"/>
    <w:rsid w:val="00F503A5"/>
    <w:rsid w:val="00F524C0"/>
    <w:rsid w:val="00F541AE"/>
    <w:rsid w:val="00F56792"/>
    <w:rsid w:val="00F571A6"/>
    <w:rsid w:val="00F6018B"/>
    <w:rsid w:val="00F60265"/>
    <w:rsid w:val="00F60E32"/>
    <w:rsid w:val="00F644FF"/>
    <w:rsid w:val="00F6476E"/>
    <w:rsid w:val="00F65ABA"/>
    <w:rsid w:val="00F65E15"/>
    <w:rsid w:val="00F67A0C"/>
    <w:rsid w:val="00F7242E"/>
    <w:rsid w:val="00F74B33"/>
    <w:rsid w:val="00F810DD"/>
    <w:rsid w:val="00F83587"/>
    <w:rsid w:val="00F8476F"/>
    <w:rsid w:val="00F90101"/>
    <w:rsid w:val="00F95E2F"/>
    <w:rsid w:val="00F96DEB"/>
    <w:rsid w:val="00FA1872"/>
    <w:rsid w:val="00FA4F34"/>
    <w:rsid w:val="00FB2590"/>
    <w:rsid w:val="00FB5302"/>
    <w:rsid w:val="00FB660F"/>
    <w:rsid w:val="00FC0823"/>
    <w:rsid w:val="00FD5A8C"/>
    <w:rsid w:val="00FE18AC"/>
    <w:rsid w:val="00FE286E"/>
    <w:rsid w:val="00FE3233"/>
    <w:rsid w:val="00FE4C68"/>
    <w:rsid w:val="00FE5FAF"/>
    <w:rsid w:val="00FE6D74"/>
    <w:rsid w:val="00FF0A8A"/>
    <w:rsid w:val="00FF12A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15:docId w15:val="{33355ED1-73C1-4897-BE86-6AC5E042C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uiPriority w:val="99"/>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uiPriority w:val="99"/>
    <w:rsid w:val="00ED056E"/>
    <w:pPr>
      <w:widowControl w:val="0"/>
      <w:suppressAutoHyphens/>
    </w:pPr>
    <w:rPr>
      <w:rFonts w:ascii="Times New Roman" w:hAnsi="Times New Roman"/>
      <w:sz w:val="24"/>
      <w:szCs w:val="20"/>
    </w:rPr>
  </w:style>
  <w:style w:type="character" w:customStyle="1" w:styleId="BodyTextChar">
    <w:name w:val="Body Text Char"/>
    <w:basedOn w:val="DefaultParagraphFont"/>
    <w:link w:val="BodyText"/>
    <w:uiPriority w:val="99"/>
    <w:rsid w:val="00ED056E"/>
    <w:rPr>
      <w:rFonts w:ascii="Times New Roman" w:eastAsia="Times New Roman" w:hAnsi="Times New Roman" w:cs="Times New Roman"/>
      <w:sz w:val="24"/>
      <w:szCs w:val="20"/>
    </w:rPr>
  </w:style>
  <w:style w:type="paragraph" w:customStyle="1" w:styleId="TableCaption">
    <w:name w:val="Table Caption"/>
    <w:basedOn w:val="Normal"/>
    <w:uiPriority w:val="99"/>
    <w:rsid w:val="002C6207"/>
    <w:pPr>
      <w:keepNext/>
      <w:spacing w:before="240" w:after="120"/>
      <w:jc w:val="center"/>
    </w:pPr>
    <w:rPr>
      <w:rFonts w:ascii="Times New Roman" w:hAnsi="Times New Roman"/>
      <w:b/>
      <w:bCs/>
      <w:sz w:val="24"/>
      <w:szCs w:val="20"/>
    </w:rPr>
  </w:style>
  <w:style w:type="paragraph" w:customStyle="1" w:styleId="Default">
    <w:name w:val="Default"/>
    <w:rsid w:val="00C12194"/>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F44B3"/>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87536">
      <w:bodyDiv w:val="1"/>
      <w:marLeft w:val="0"/>
      <w:marRight w:val="0"/>
      <w:marTop w:val="0"/>
      <w:marBottom w:val="0"/>
      <w:divBdr>
        <w:top w:val="none" w:sz="0" w:space="0" w:color="auto"/>
        <w:left w:val="none" w:sz="0" w:space="0" w:color="auto"/>
        <w:bottom w:val="none" w:sz="0" w:space="0" w:color="auto"/>
        <w:right w:val="none" w:sz="0" w:space="0" w:color="auto"/>
      </w:divBdr>
    </w:div>
    <w:div w:id="333802832">
      <w:bodyDiv w:val="1"/>
      <w:marLeft w:val="0"/>
      <w:marRight w:val="0"/>
      <w:marTop w:val="0"/>
      <w:marBottom w:val="0"/>
      <w:divBdr>
        <w:top w:val="none" w:sz="0" w:space="0" w:color="auto"/>
        <w:left w:val="none" w:sz="0" w:space="0" w:color="auto"/>
        <w:bottom w:val="none" w:sz="0" w:space="0" w:color="auto"/>
        <w:right w:val="none" w:sz="0" w:space="0" w:color="auto"/>
      </w:divBdr>
    </w:div>
    <w:div w:id="497693436">
      <w:bodyDiv w:val="1"/>
      <w:marLeft w:val="0"/>
      <w:marRight w:val="0"/>
      <w:marTop w:val="0"/>
      <w:marBottom w:val="0"/>
      <w:divBdr>
        <w:top w:val="none" w:sz="0" w:space="0" w:color="auto"/>
        <w:left w:val="none" w:sz="0" w:space="0" w:color="auto"/>
        <w:bottom w:val="none" w:sz="0" w:space="0" w:color="auto"/>
        <w:right w:val="none" w:sz="0" w:space="0" w:color="auto"/>
      </w:divBdr>
    </w:div>
    <w:div w:id="544635571">
      <w:bodyDiv w:val="1"/>
      <w:marLeft w:val="0"/>
      <w:marRight w:val="0"/>
      <w:marTop w:val="0"/>
      <w:marBottom w:val="0"/>
      <w:divBdr>
        <w:top w:val="none" w:sz="0" w:space="0" w:color="auto"/>
        <w:left w:val="none" w:sz="0" w:space="0" w:color="auto"/>
        <w:bottom w:val="none" w:sz="0" w:space="0" w:color="auto"/>
        <w:right w:val="none" w:sz="0" w:space="0" w:color="auto"/>
      </w:divBdr>
    </w:div>
    <w:div w:id="61702506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0289822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23045809">
      <w:bodyDiv w:val="1"/>
      <w:marLeft w:val="0"/>
      <w:marRight w:val="0"/>
      <w:marTop w:val="0"/>
      <w:marBottom w:val="0"/>
      <w:divBdr>
        <w:top w:val="none" w:sz="0" w:space="0" w:color="auto"/>
        <w:left w:val="none" w:sz="0" w:space="0" w:color="auto"/>
        <w:bottom w:val="none" w:sz="0" w:space="0" w:color="auto"/>
        <w:right w:val="none" w:sz="0" w:space="0" w:color="auto"/>
      </w:divBdr>
    </w:div>
    <w:div w:id="1379433906">
      <w:bodyDiv w:val="1"/>
      <w:marLeft w:val="0"/>
      <w:marRight w:val="0"/>
      <w:marTop w:val="0"/>
      <w:marBottom w:val="0"/>
      <w:divBdr>
        <w:top w:val="none" w:sz="0" w:space="0" w:color="auto"/>
        <w:left w:val="none" w:sz="0" w:space="0" w:color="auto"/>
        <w:bottom w:val="none" w:sz="0" w:space="0" w:color="auto"/>
        <w:right w:val="none" w:sz="0" w:space="0" w:color="auto"/>
      </w:divBdr>
    </w:div>
    <w:div w:id="1419326487">
      <w:bodyDiv w:val="1"/>
      <w:marLeft w:val="0"/>
      <w:marRight w:val="0"/>
      <w:marTop w:val="0"/>
      <w:marBottom w:val="0"/>
      <w:divBdr>
        <w:top w:val="none" w:sz="0" w:space="0" w:color="auto"/>
        <w:left w:val="none" w:sz="0" w:space="0" w:color="auto"/>
        <w:bottom w:val="none" w:sz="0" w:space="0" w:color="auto"/>
        <w:right w:val="none" w:sz="0" w:space="0" w:color="auto"/>
      </w:divBdr>
    </w:div>
    <w:div w:id="1500080284">
      <w:bodyDiv w:val="1"/>
      <w:marLeft w:val="0"/>
      <w:marRight w:val="0"/>
      <w:marTop w:val="0"/>
      <w:marBottom w:val="0"/>
      <w:divBdr>
        <w:top w:val="none" w:sz="0" w:space="0" w:color="auto"/>
        <w:left w:val="none" w:sz="0" w:space="0" w:color="auto"/>
        <w:bottom w:val="none" w:sz="0" w:space="0" w:color="auto"/>
        <w:right w:val="none" w:sz="0" w:space="0" w:color="auto"/>
      </w:divBdr>
    </w:div>
    <w:div w:id="166909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56BF"/>
    <w:rsid w:val="00146151"/>
    <w:rsid w:val="001C55CB"/>
    <w:rsid w:val="00204A7F"/>
    <w:rsid w:val="0023274A"/>
    <w:rsid w:val="00246115"/>
    <w:rsid w:val="002B089F"/>
    <w:rsid w:val="002B514B"/>
    <w:rsid w:val="002C0C03"/>
    <w:rsid w:val="002E325A"/>
    <w:rsid w:val="002E664A"/>
    <w:rsid w:val="00311B0D"/>
    <w:rsid w:val="00362BE2"/>
    <w:rsid w:val="003A131F"/>
    <w:rsid w:val="00431C27"/>
    <w:rsid w:val="004C2990"/>
    <w:rsid w:val="004F5429"/>
    <w:rsid w:val="00535CAA"/>
    <w:rsid w:val="00560392"/>
    <w:rsid w:val="00582027"/>
    <w:rsid w:val="005F6BB6"/>
    <w:rsid w:val="00686138"/>
    <w:rsid w:val="006B5371"/>
    <w:rsid w:val="006B7FA8"/>
    <w:rsid w:val="00732A15"/>
    <w:rsid w:val="007C27BE"/>
    <w:rsid w:val="007C595C"/>
    <w:rsid w:val="008211B5"/>
    <w:rsid w:val="00874653"/>
    <w:rsid w:val="009232D0"/>
    <w:rsid w:val="00973624"/>
    <w:rsid w:val="009D73CE"/>
    <w:rsid w:val="00A13540"/>
    <w:rsid w:val="00A174DC"/>
    <w:rsid w:val="00A5022A"/>
    <w:rsid w:val="00AE4C28"/>
    <w:rsid w:val="00AF2C4B"/>
    <w:rsid w:val="00B53C8C"/>
    <w:rsid w:val="00B73964"/>
    <w:rsid w:val="00B74704"/>
    <w:rsid w:val="00B81AB6"/>
    <w:rsid w:val="00C03D6C"/>
    <w:rsid w:val="00C214B2"/>
    <w:rsid w:val="00C258FA"/>
    <w:rsid w:val="00C947B8"/>
    <w:rsid w:val="00D0496D"/>
    <w:rsid w:val="00D051F5"/>
    <w:rsid w:val="00D45AD0"/>
    <w:rsid w:val="00D60884"/>
    <w:rsid w:val="00D72232"/>
    <w:rsid w:val="00E4489A"/>
    <w:rsid w:val="00EC59D9"/>
    <w:rsid w:val="00F7350A"/>
    <w:rsid w:val="00F81D02"/>
    <w:rsid w:val="00FC3625"/>
    <w:rsid w:val="00FE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D6730A-C9FA-4E71-905B-7C3C4777C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15</Pages>
  <Words>2944</Words>
  <Characters>16781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SCE17HC030</vt:lpstr>
    </vt:vector>
  </TitlesOfParts>
  <Company>Southern California Edison</Company>
  <LinksUpToDate>false</LinksUpToDate>
  <CharactersWithSpaces>19686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SCE17HC030</dc:title>
  <dc:subject/>
  <dc:creator>Jim Wyatt (PG&amp;E);Jason Wang (SCE)</dc:creator>
  <cp:keywords/>
  <dc:description/>
  <cp:lastModifiedBy>Steven Long</cp:lastModifiedBy>
  <cp:revision>3</cp:revision>
  <dcterms:created xsi:type="dcterms:W3CDTF">2017-02-07T17:21:00Z</dcterms:created>
  <dcterms:modified xsi:type="dcterms:W3CDTF">2017-02-07T17:43:00Z</dcterms:modified>
  <cp:contentStatus>Revision 0</cp:contentStatus>
</cp:coreProperties>
</file>